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styles.xml" ContentType="application/vnd.openxmlformats-officedocument.wordprocessingml.styles+xml"/>
  <Override PartName="/word/_rels/document.xml.rels" ContentType="application/vnd.openxmlformats-package.relationships+xml"/>
  <Override PartName="/word/_rels/header1.xml.rels" ContentType="application/vnd.openxmlformats-package.relationships+xml"/>
  <Override PartName="/word/document.xml" ContentType="application/vnd.openxmlformats-officedocument.wordprocessingml.document.main+xml"/>
  <Override PartName="/word/media/image1.png" ContentType="image/png"/>
  <Override PartName="/word/header1.xml" ContentType="application/vnd.openxmlformats-officedocument.wordprocessingml.header+xml"/>
  <Override PartName="/customXml/_rels/item1.xml.rels" ContentType="application/vnd.openxmlformats-package.relationships+xml"/>
  <Override PartName="/customXml/itemProps1.xml" ContentType="application/vnd.openxmlformats-officedocument.customXmlProperties+xml"/>
  <Override PartName="/customXml/item1.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rPr>
          <w:sz w:val="24"/>
        </w:rPr>
      </w:pPr>
      <w:r>
        <w:rPr>
          <w:sz w:val="24"/>
        </w:rPr>
      </w:r>
    </w:p>
    <w:tbl>
      <w:tblPr>
        <w:tblStyle w:val="a9"/>
        <w:tblW w:w="10173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lastRow="0" w:firstRow="1" w:lastColumn="0" w:firstColumn="1" w:val="04a0" w:noHBand="0" w:noVBand="1"/>
      </w:tblPr>
      <w:tblGrid>
        <w:gridCol w:w="10173"/>
      </w:tblGrid>
      <w:tr>
        <w:trPr/>
        <w:tc>
          <w:tcPr>
            <w:tcW w:w="10173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/>
              <w:spacing w:before="0" w:after="0"/>
              <w:jc w:val="center"/>
              <w:rPr>
                <w:rFonts w:eastAsia="Roboto"/>
                <w:b/>
                <w:sz w:val="24"/>
                <w:szCs w:val="24"/>
              </w:rPr>
            </w:pPr>
            <w:r>
              <w:rPr>
                <w:rFonts w:eastAsia="Roboto" w:cs="Times New Roman"/>
                <w:b/>
                <w:kern w:val="0"/>
                <w:sz w:val="24"/>
                <w:szCs w:val="24"/>
                <w:lang w:val="ru-RU" w:eastAsia="ru-RU" w:bidi="ar-SA"/>
              </w:rPr>
              <w:t>ЗАЯВКА</w:t>
            </w:r>
          </w:p>
          <w:p>
            <w:pPr>
              <w:pStyle w:val="Normal"/>
              <w:widowControl/>
              <w:spacing w:before="0" w:after="0"/>
              <w:jc w:val="center"/>
              <w:rPr>
                <w:rFonts w:eastAsia="Roboto"/>
                <w:b/>
                <w:sz w:val="24"/>
                <w:szCs w:val="24"/>
              </w:rPr>
            </w:pPr>
            <w:r>
              <w:rPr>
                <w:rFonts w:eastAsia="Roboto" w:cs="Times New Roman"/>
                <w:b/>
                <w:kern w:val="0"/>
                <w:sz w:val="24"/>
                <w:szCs w:val="24"/>
                <w:lang w:val="ru-RU" w:eastAsia="ru-RU" w:bidi="ar-SA"/>
              </w:rPr>
              <w:t>НА УЧАСТИЕ В ПРОДУКТЕ</w:t>
            </w:r>
          </w:p>
          <w:p>
            <w:pPr>
              <w:pStyle w:val="Normal"/>
              <w:widowControl/>
              <w:spacing w:before="0" w:after="0"/>
              <w:jc w:val="center"/>
              <w:rPr>
                <w:rFonts w:eastAsia="Roboto"/>
                <w:b/>
                <w:sz w:val="24"/>
                <w:szCs w:val="24"/>
              </w:rPr>
            </w:pPr>
            <w:r>
              <w:rPr>
                <w:rFonts w:eastAsia="Roboto" w:cs="Times New Roman"/>
                <w:b/>
                <w:kern w:val="0"/>
                <w:sz w:val="24"/>
                <w:szCs w:val="24"/>
                <w:lang w:val="ru-RU" w:eastAsia="ru-RU" w:bidi="ar-SA"/>
              </w:rPr>
              <w:t>«РЕГИОНЫ – УСТОЙЧИВОЕ РАЗВИТИЕ»</w:t>
            </w:r>
          </w:p>
          <w:p>
            <w:pPr>
              <w:pStyle w:val="Normal"/>
              <w:widowControl/>
              <w:spacing w:before="0" w:after="0"/>
              <w:jc w:val="center"/>
              <w:rPr>
                <w:rFonts w:eastAsia="Roboto"/>
                <w:b/>
                <w:sz w:val="24"/>
                <w:szCs w:val="24"/>
              </w:rPr>
            </w:pPr>
            <w:r>
              <w:rPr>
                <w:rFonts w:eastAsia="Roboto" w:cs="Times New Roman"/>
                <w:b/>
                <w:kern w:val="0"/>
                <w:sz w:val="24"/>
                <w:szCs w:val="24"/>
                <w:lang w:val="ru-RU" w:eastAsia="ru-RU" w:bidi="ar-SA"/>
              </w:rPr>
              <w:t>ПО НАПРАВЛЕНИЮ:</w:t>
            </w:r>
          </w:p>
          <w:p>
            <w:pPr>
              <w:pStyle w:val="Normal"/>
              <w:widowControl/>
              <w:spacing w:before="0" w:after="0"/>
              <w:jc w:val="center"/>
              <w:rPr>
                <w:rFonts w:eastAsia="Roboto"/>
                <w:b/>
                <w:sz w:val="24"/>
                <w:szCs w:val="24"/>
              </w:rPr>
            </w:pPr>
            <w:r>
              <w:rPr>
                <w:rFonts w:eastAsia="Roboto" w:cs="Times New Roman"/>
                <w:b/>
                <w:kern w:val="0"/>
                <w:sz w:val="24"/>
                <w:szCs w:val="24"/>
                <w:lang w:val="ru-RU" w:eastAsia="ru-RU" w:bidi="ar-SA"/>
              </w:rPr>
              <w:t>«МОДЕРНИЗАЦИЯ И СТРОИТЕЛЬСТВО КОТЕЛЬНЫХ»</w:t>
            </w:r>
          </w:p>
        </w:tc>
      </w:tr>
    </w:tbl>
    <w:p>
      <w:pPr>
        <w:pStyle w:val="Normal"/>
        <w:pBdr/>
        <w:ind w:left="-142"/>
        <w:rPr>
          <w:rFonts w:eastAsia="Roboto"/>
          <w:color w:val="FF0000"/>
          <w:sz w:val="24"/>
          <w:szCs w:val="24"/>
        </w:rPr>
      </w:pPr>
      <w:r>
        <w:rPr>
          <w:rFonts w:eastAsia="Roboto"/>
          <w:color w:val="FF0000"/>
          <w:sz w:val="24"/>
          <w:szCs w:val="24"/>
        </w:rPr>
      </w:r>
    </w:p>
    <w:p>
      <w:pPr>
        <w:pStyle w:val="Normal"/>
        <w:pBdr/>
        <w:rPr>
          <w:rFonts w:eastAsia="Roboto"/>
          <w:b/>
          <w:color w:val="FF0000"/>
          <w:sz w:val="24"/>
          <w:szCs w:val="24"/>
        </w:rPr>
      </w:pPr>
      <w:r>
        <w:rPr>
          <w:rFonts w:eastAsia="Roboto"/>
          <w:b/>
          <w:color w:val="FF0000"/>
          <w:sz w:val="24"/>
          <w:szCs w:val="24"/>
        </w:rPr>
        <w:t>Все поля подлежат заполнению</w:t>
      </w:r>
    </w:p>
    <w:p>
      <w:pPr>
        <w:pStyle w:val="Normal"/>
        <w:pBdr/>
        <w:rPr>
          <w:b/>
          <w:color w:val="FF0000"/>
          <w:sz w:val="24"/>
          <w:szCs w:val="24"/>
        </w:rPr>
      </w:pPr>
      <w:r>
        <w:rPr>
          <w:b/>
          <w:color w:val="FF0000"/>
          <w:sz w:val="24"/>
          <w:szCs w:val="24"/>
        </w:rPr>
        <w:t>Заявку необходимо подавать в форматах DOCX и PDF (подписанный скан)</w:t>
      </w:r>
    </w:p>
    <w:p>
      <w:pPr>
        <w:pStyle w:val="Normal"/>
        <w:pBdr/>
        <w:ind w:left="-142"/>
        <w:rPr>
          <w:b/>
          <w:color w:val="FF0000"/>
          <w:sz w:val="24"/>
          <w:szCs w:val="24"/>
        </w:rPr>
      </w:pPr>
      <w:r>
        <w:rPr>
          <w:b/>
          <w:color w:val="FF0000"/>
          <w:sz w:val="24"/>
          <w:szCs w:val="24"/>
        </w:rPr>
      </w:r>
    </w:p>
    <w:tbl>
      <w:tblPr>
        <w:tblStyle w:val="a9"/>
        <w:tblW w:w="10207" w:type="dxa"/>
        <w:jc w:val="left"/>
        <w:tblInd w:w="-34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noVBand="1" w:val="04a0" w:noHBand="0" w:lastColumn="0" w:firstColumn="1" w:lastRow="0" w:firstRow="1"/>
      </w:tblPr>
      <w:tblGrid>
        <w:gridCol w:w="10207"/>
      </w:tblGrid>
      <w:tr>
        <w:trPr/>
        <w:tc>
          <w:tcPr>
            <w:tcW w:w="10207" w:type="dxa"/>
            <w:tcBorders>
              <w:top w:val="nil"/>
              <w:left w:val="nil"/>
              <w:bottom w:val="nil"/>
              <w:right w:val="nil"/>
            </w:tcBorders>
            <w:shd w:color="auto" w:fill="24A84D" w:val="clear"/>
          </w:tcPr>
          <w:p>
            <w:pPr>
              <w:pStyle w:val="Normal"/>
              <w:widowControl/>
              <w:pBdr/>
              <w:spacing w:before="0" w:after="0"/>
              <w:jc w:val="both"/>
              <w:rPr>
                <w:rFonts w:eastAsia="Roboto"/>
                <w:sz w:val="24"/>
                <w:szCs w:val="24"/>
              </w:rPr>
            </w:pPr>
            <w:r>
              <w:rPr>
                <w:rFonts w:eastAsia="Roboto" w:cs="Times New Roman"/>
                <w:b/>
                <w:color w:themeColor="background1" w:val="FFFFFF"/>
                <w:kern w:val="0"/>
                <w:sz w:val="24"/>
                <w:szCs w:val="24"/>
                <w:lang w:val="ru-RU" w:eastAsia="ru-RU" w:bidi="ar-SA"/>
              </w:rPr>
              <w:t>Ответственные сотрудники для консультирования по заполнению Заявки</w:t>
            </w:r>
          </w:p>
        </w:tc>
      </w:tr>
      <w:tr>
        <w:trPr/>
        <w:tc>
          <w:tcPr>
            <w:tcW w:w="10207" w:type="dxa"/>
            <w:tcBorders>
              <w:top w:val="nil"/>
              <w:left w:val="nil"/>
              <w:bottom w:val="nil"/>
              <w:right w:val="single" w:sz="4" w:space="0" w:color="808080"/>
            </w:tcBorders>
          </w:tcPr>
          <w:p>
            <w:pPr>
              <w:pStyle w:val="Normal"/>
              <w:widowControl/>
              <w:pBdr/>
              <w:spacing w:before="0" w:after="0"/>
              <w:jc w:val="center"/>
              <w:rPr>
                <w:rFonts w:eastAsia="Roboto"/>
                <w:b/>
                <w:sz w:val="24"/>
                <w:szCs w:val="24"/>
              </w:rPr>
            </w:pPr>
            <w:r>
              <w:rPr>
                <w:rFonts w:eastAsia="Roboto" w:cs="Times New Roman"/>
                <w:b/>
                <w:kern w:val="0"/>
                <w:sz w:val="24"/>
                <w:szCs w:val="24"/>
                <w:lang w:val="ru-RU" w:eastAsia="ru-RU" w:bidi="ar-SA"/>
              </w:rPr>
              <w:t>Биткова Юлия Владимировна</w:t>
            </w:r>
          </w:p>
        </w:tc>
      </w:tr>
      <w:tr>
        <w:trPr/>
        <w:tc>
          <w:tcPr>
            <w:tcW w:w="10207" w:type="dxa"/>
            <w:tcBorders>
              <w:top w:val="nil"/>
              <w:left w:val="nil"/>
              <w:bottom w:val="nil"/>
              <w:right w:val="single" w:sz="4" w:space="0" w:color="808080"/>
            </w:tcBorders>
          </w:tcPr>
          <w:p>
            <w:pPr>
              <w:pStyle w:val="Normal"/>
              <w:widowControl/>
              <w:spacing w:before="0" w:after="0"/>
              <w:jc w:val="center"/>
              <w:rPr>
                <w:rFonts w:eastAsia="Roboto"/>
                <w:b/>
                <w:sz w:val="24"/>
                <w:szCs w:val="24"/>
              </w:rPr>
            </w:pPr>
            <w:r>
              <w:rPr>
                <w:rFonts w:eastAsia="Roboto" w:cs="Times New Roman"/>
                <w:kern w:val="0"/>
                <w:sz w:val="24"/>
                <w:szCs w:val="24"/>
                <w:lang w:val="ru-RU" w:eastAsia="ru-RU" w:bidi="ar-SA"/>
              </w:rPr>
              <w:t>Тел</w:t>
            </w:r>
            <w:r>
              <w:rPr>
                <w:rFonts w:eastAsia="Roboto" w:cs="Times New Roman"/>
                <w:kern w:val="0"/>
                <w:sz w:val="24"/>
                <w:szCs w:val="24"/>
                <w:lang w:val="en-US" w:eastAsia="ru-RU" w:bidi="ar-SA"/>
              </w:rPr>
              <w:t>.: 8</w:t>
            </w:r>
            <w:r>
              <w:rPr>
                <w:rFonts w:eastAsia="Roboto" w:cs="Times New Roman"/>
                <w:kern w:val="0"/>
                <w:sz w:val="24"/>
                <w:szCs w:val="24"/>
                <w:lang w:val="ru-RU" w:eastAsia="ru-RU" w:bidi="ar-SA"/>
              </w:rPr>
              <w:t xml:space="preserve"> (</w:t>
            </w:r>
            <w:r>
              <w:rPr>
                <w:rFonts w:eastAsia="Roboto" w:cs="Times New Roman"/>
                <w:kern w:val="0"/>
                <w:sz w:val="24"/>
                <w:szCs w:val="24"/>
                <w:lang w:val="en-US" w:eastAsia="ru-RU" w:bidi="ar-SA"/>
              </w:rPr>
              <w:t>800</w:t>
            </w:r>
            <w:r>
              <w:rPr>
                <w:rFonts w:eastAsia="Roboto" w:cs="Times New Roman"/>
                <w:kern w:val="0"/>
                <w:sz w:val="24"/>
                <w:szCs w:val="24"/>
                <w:lang w:val="ru-RU" w:eastAsia="ru-RU" w:bidi="ar-SA"/>
              </w:rPr>
              <w:t xml:space="preserve">) </w:t>
            </w:r>
            <w:r>
              <w:rPr>
                <w:rFonts w:eastAsia="Roboto" w:cs="Times New Roman"/>
                <w:kern w:val="0"/>
                <w:sz w:val="24"/>
                <w:szCs w:val="24"/>
                <w:lang w:val="en-US" w:eastAsia="ru-RU" w:bidi="ar-SA"/>
              </w:rPr>
              <w:t>775-10-73, +7 </w:t>
            </w:r>
            <w:r>
              <w:rPr>
                <w:rFonts w:eastAsia="Roboto" w:cs="Times New Roman"/>
                <w:kern w:val="0"/>
                <w:sz w:val="24"/>
                <w:szCs w:val="24"/>
                <w:lang w:val="ru-RU" w:eastAsia="ru-RU" w:bidi="ar-SA"/>
              </w:rPr>
              <w:t>(</w:t>
            </w:r>
            <w:r>
              <w:rPr>
                <w:rFonts w:eastAsia="Roboto" w:cs="Times New Roman"/>
                <w:kern w:val="0"/>
                <w:sz w:val="24"/>
                <w:szCs w:val="24"/>
                <w:lang w:val="en-US" w:eastAsia="ru-RU" w:bidi="ar-SA"/>
              </w:rPr>
              <w:t>915</w:t>
            </w:r>
            <w:r>
              <w:rPr>
                <w:rFonts w:eastAsia="Roboto" w:cs="Times New Roman"/>
                <w:kern w:val="0"/>
                <w:sz w:val="24"/>
                <w:szCs w:val="24"/>
                <w:lang w:val="ru-RU" w:eastAsia="ru-RU" w:bidi="ar-SA"/>
              </w:rPr>
              <w:t xml:space="preserve">) </w:t>
            </w:r>
            <w:r>
              <w:rPr>
                <w:rFonts w:eastAsia="Roboto" w:cs="Times New Roman"/>
                <w:kern w:val="0"/>
                <w:sz w:val="24"/>
                <w:szCs w:val="24"/>
                <w:lang w:val="en-US" w:eastAsia="ru-RU" w:bidi="ar-SA"/>
              </w:rPr>
              <w:t>317-77-89</w:t>
            </w:r>
          </w:p>
        </w:tc>
      </w:tr>
      <w:tr>
        <w:trPr/>
        <w:tc>
          <w:tcPr>
            <w:tcW w:w="10207" w:type="dxa"/>
            <w:tcBorders>
              <w:top w:val="nil"/>
              <w:left w:val="nil"/>
              <w:bottom w:val="nil"/>
              <w:right w:val="single" w:sz="4" w:space="0" w:color="808080"/>
            </w:tcBorders>
          </w:tcPr>
          <w:p>
            <w:pPr>
              <w:pStyle w:val="Normal"/>
              <w:widowControl/>
              <w:pBdr/>
              <w:spacing w:before="0" w:after="0"/>
              <w:jc w:val="center"/>
              <w:rPr>
                <w:rFonts w:eastAsia="Roboto"/>
                <w:b/>
                <w:sz w:val="24"/>
                <w:szCs w:val="24"/>
                <w:lang w:val="en-US"/>
              </w:rPr>
            </w:pPr>
            <w:r>
              <w:rPr>
                <w:rFonts w:eastAsia="Roboto" w:cs="Times New Roman"/>
                <w:kern w:val="0"/>
                <w:sz w:val="24"/>
                <w:szCs w:val="24"/>
                <w:lang w:val="en-US" w:eastAsia="ru-RU" w:bidi="ar-SA"/>
              </w:rPr>
              <w:t xml:space="preserve">E-mail: </w:t>
            </w:r>
            <w:hyperlink r:id="rId2">
              <w:r>
                <w:rPr>
                  <w:rStyle w:val="Hyperlink"/>
                  <w:rFonts w:eastAsia="Roboto" w:cs="Times New Roman"/>
                  <w:kern w:val="0"/>
                  <w:sz w:val="24"/>
                  <w:szCs w:val="24"/>
                  <w:lang w:val="en-US" w:eastAsia="ru-RU" w:bidi="ar-SA"/>
                </w:rPr>
                <w:t>Bitkova@infra-konkurs.ru</w:t>
              </w:r>
            </w:hyperlink>
          </w:p>
        </w:tc>
      </w:tr>
    </w:tbl>
    <w:p>
      <w:pPr>
        <w:pStyle w:val="Normal"/>
        <w:pBdr/>
        <w:rPr>
          <w:rFonts w:eastAsia="Roboto"/>
          <w:sz w:val="24"/>
          <w:szCs w:val="24"/>
          <w:lang w:val="en-US"/>
        </w:rPr>
      </w:pPr>
      <w:r>
        <w:rPr>
          <w:rFonts w:eastAsia="Roboto"/>
          <w:sz w:val="24"/>
          <w:szCs w:val="24"/>
          <w:lang w:val="en-US"/>
        </w:rPr>
      </w:r>
    </w:p>
    <w:tbl>
      <w:tblPr>
        <w:tblStyle w:val="a5"/>
        <w:tblW w:w="10207" w:type="dxa"/>
        <w:jc w:val="left"/>
        <w:tblInd w:w="-34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noVBand="0" w:val="0000" w:noHBand="0" w:lastColumn="0" w:firstColumn="0" w:lastRow="0" w:firstRow="0"/>
      </w:tblPr>
      <w:tblGrid>
        <w:gridCol w:w="5387"/>
        <w:gridCol w:w="4819"/>
      </w:tblGrid>
      <w:tr>
        <w:trPr>
          <w:trHeight w:val="320" w:hRule="atLeast"/>
        </w:trPr>
        <w:tc>
          <w:tcPr>
            <w:tcW w:w="10206" w:type="dxa"/>
            <w:gridSpan w:val="2"/>
            <w:tcBorders/>
            <w:shd w:color="auto" w:fill="1470B5" w:val="clear"/>
            <w:vAlign w:val="center"/>
          </w:tcPr>
          <w:p>
            <w:pPr>
              <w:pStyle w:val="Normal"/>
              <w:pBdr/>
              <w:rPr>
                <w:sz w:val="24"/>
                <w:szCs w:val="24"/>
              </w:rPr>
            </w:pPr>
            <w:r>
              <w:rPr>
                <w:b/>
                <w:color w:themeColor="background1" w:val="FFFFFF"/>
                <w:sz w:val="24"/>
                <w:szCs w:val="24"/>
              </w:rPr>
              <w:t>Карточка организации</w:t>
            </w:r>
          </w:p>
        </w:tc>
      </w:tr>
      <w:tr>
        <w:trPr>
          <w:trHeight w:val="320" w:hRule="atLeast"/>
        </w:trPr>
        <w:tc>
          <w:tcPr>
            <w:tcW w:w="5387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pBdr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Полное наименование</w:t>
            </w:r>
          </w:p>
        </w:tc>
        <w:tc>
          <w:tcPr>
            <w:tcW w:w="4819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pBdr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>
          <w:trHeight w:val="320" w:hRule="atLeast"/>
        </w:trPr>
        <w:tc>
          <w:tcPr>
            <w:tcW w:w="538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pBdr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Краткое наименование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pBdr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>
          <w:trHeight w:val="320" w:hRule="atLeast"/>
        </w:trPr>
        <w:tc>
          <w:tcPr>
            <w:tcW w:w="538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pBdr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ИНН/КПП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pBdr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>
          <w:trHeight w:val="320" w:hRule="atLeast"/>
        </w:trPr>
        <w:tc>
          <w:tcPr>
            <w:tcW w:w="538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pBdr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ОГРН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pBdr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>
          <w:trHeight w:val="320" w:hRule="atLeast"/>
        </w:trPr>
        <w:tc>
          <w:tcPr>
            <w:tcW w:w="538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pBdr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Юридический адрес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pBdr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>
          <w:trHeight w:val="320" w:hRule="atLeast"/>
        </w:trPr>
        <w:tc>
          <w:tcPr>
            <w:tcW w:w="538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pBdr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Расчетный счет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pBdr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>
          <w:trHeight w:val="320" w:hRule="atLeast"/>
        </w:trPr>
        <w:tc>
          <w:tcPr>
            <w:tcW w:w="538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pBdr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Наименование банка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pBdr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>
          <w:trHeight w:val="320" w:hRule="atLeast"/>
        </w:trPr>
        <w:tc>
          <w:tcPr>
            <w:tcW w:w="538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Кор. счет банка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pBdr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>
          <w:trHeight w:val="71" w:hRule="atLeast"/>
        </w:trPr>
        <w:tc>
          <w:tcPr>
            <w:tcW w:w="538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БИК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pBdr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>
          <w:trHeight w:val="320" w:hRule="atLeast"/>
        </w:trPr>
        <w:tc>
          <w:tcPr>
            <w:tcW w:w="538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pBdr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Руководитель организации (ФИО и должность)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pBdr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>
          <w:trHeight w:val="320" w:hRule="atLeast"/>
        </w:trPr>
        <w:tc>
          <w:tcPr>
            <w:tcW w:w="538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pBdr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Телефон организации (с кодом города)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pBdr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>
          <w:trHeight w:val="320" w:hRule="atLeast"/>
        </w:trPr>
        <w:tc>
          <w:tcPr>
            <w:tcW w:w="538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pBdr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Сайт организации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pBdr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>
          <w:trHeight w:val="320" w:hRule="atLeast"/>
        </w:trPr>
        <w:tc>
          <w:tcPr>
            <w:tcW w:w="5387" w:type="dxa"/>
            <w:tcBorders>
              <w:top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pBdr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Электронная почта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</w:tcBorders>
            <w:vAlign w:val="center"/>
          </w:tcPr>
          <w:p>
            <w:pPr>
              <w:pStyle w:val="Normal"/>
              <w:pBdr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</w:tbl>
    <w:p>
      <w:pPr>
        <w:pStyle w:val="Normal"/>
        <w:rPr>
          <w:sz w:val="24"/>
          <w:szCs w:val="24"/>
        </w:rPr>
      </w:pPr>
      <w:r>
        <w:rPr>
          <w:sz w:val="24"/>
          <w:szCs w:val="24"/>
        </w:rPr>
      </w:r>
    </w:p>
    <w:tbl>
      <w:tblPr>
        <w:tblStyle w:val="a5"/>
        <w:tblW w:w="10207" w:type="dxa"/>
        <w:jc w:val="left"/>
        <w:tblInd w:w="-34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noVBand="0" w:val="0000" w:noHBand="0" w:lastColumn="0" w:firstColumn="0" w:lastRow="0" w:firstRow="0"/>
      </w:tblPr>
      <w:tblGrid>
        <w:gridCol w:w="567"/>
        <w:gridCol w:w="4820"/>
        <w:gridCol w:w="3968"/>
        <w:gridCol w:w="852"/>
      </w:tblGrid>
      <w:tr>
        <w:trPr>
          <w:trHeight w:val="70" w:hRule="atLeast"/>
        </w:trPr>
        <w:tc>
          <w:tcPr>
            <w:tcW w:w="56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pBdr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964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24A84D" w:val="clear"/>
            <w:vAlign w:val="center"/>
          </w:tcPr>
          <w:p>
            <w:pPr>
              <w:pStyle w:val="Normal"/>
              <w:pBdr/>
              <w:rPr>
                <w:b/>
                <w:color w:themeColor="background1" w:val="FFFFFF"/>
                <w:sz w:val="24"/>
                <w:szCs w:val="24"/>
              </w:rPr>
            </w:pPr>
            <w:r>
              <w:rPr>
                <w:b/>
                <w:color w:themeColor="background1" w:val="FFFFFF"/>
                <w:sz w:val="24"/>
                <w:szCs w:val="24"/>
              </w:rPr>
              <w:t>Наименование проекта:</w:t>
            </w:r>
          </w:p>
        </w:tc>
      </w:tr>
      <w:tr>
        <w:trPr>
          <w:trHeight w:val="70" w:hRule="atLeast"/>
        </w:trPr>
        <w:tc>
          <w:tcPr>
            <w:tcW w:w="56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pBdr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964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pBdr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</w:t>
            </w:r>
            <w:r>
              <w:rPr>
                <w:b/>
                <w:sz w:val="24"/>
                <w:szCs w:val="24"/>
              </w:rPr>
              <w:t>Строительство / модернизация</w:t>
            </w:r>
            <w:r>
              <w:rPr>
                <w:sz w:val="24"/>
                <w:szCs w:val="24"/>
              </w:rPr>
              <w:t xml:space="preserve"> котельной  (выбрать нужное)</w:t>
            </w:r>
          </w:p>
        </w:tc>
      </w:tr>
      <w:tr>
        <w:trPr>
          <w:trHeight w:val="318" w:hRule="atLeast"/>
        </w:trPr>
        <w:tc>
          <w:tcPr>
            <w:tcW w:w="56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pBdr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964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24A84D" w:val="clear"/>
            <w:vAlign w:val="center"/>
          </w:tcPr>
          <w:p>
            <w:pPr>
              <w:pStyle w:val="Normal"/>
              <w:pBdr/>
              <w:rPr>
                <w:color w:themeColor="background1" w:themeShade="f2" w:val="F2F2F2"/>
                <w:sz w:val="24"/>
                <w:szCs w:val="24"/>
              </w:rPr>
            </w:pPr>
            <w:r>
              <w:rPr>
                <w:b/>
                <w:color w:themeColor="background1" w:val="FFFFFF"/>
                <w:sz w:val="24"/>
                <w:szCs w:val="24"/>
              </w:rPr>
              <w:t>Вид топлива Котельной:</w:t>
            </w:r>
          </w:p>
        </w:tc>
      </w:tr>
      <w:tr>
        <w:trPr>
          <w:trHeight w:val="327" w:hRule="atLeast"/>
        </w:trPr>
        <w:tc>
          <w:tcPr>
            <w:tcW w:w="56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pBdr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pBdr/>
              <w:rPr>
                <w:color w:themeColor="text1" w:val="000000"/>
                <w:sz w:val="24"/>
                <w:szCs w:val="24"/>
              </w:rPr>
            </w:pPr>
            <w:r>
              <w:rPr>
                <w:color w:themeColor="text1" w:val="000000"/>
                <w:sz w:val="24"/>
                <w:szCs w:val="24"/>
              </w:rPr>
              <w:t>Мазутная</w:t>
            </w:r>
          </w:p>
        </w:tc>
        <w:tc>
          <w:tcPr>
            <w:tcW w:w="48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pBdr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</w:r>
          </w:p>
        </w:tc>
      </w:tr>
      <w:tr>
        <w:trPr>
          <w:trHeight w:val="326" w:hRule="atLeast"/>
        </w:trPr>
        <w:tc>
          <w:tcPr>
            <w:tcW w:w="56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pBdr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pBdr/>
              <w:rPr>
                <w:color w:themeColor="text1" w:val="000000"/>
                <w:sz w:val="24"/>
                <w:szCs w:val="24"/>
              </w:rPr>
            </w:pPr>
            <w:r>
              <w:rPr>
                <w:color w:themeColor="text1" w:val="000000"/>
                <w:sz w:val="24"/>
                <w:szCs w:val="24"/>
              </w:rPr>
              <w:t>Газовая</w:t>
            </w:r>
          </w:p>
        </w:tc>
        <w:tc>
          <w:tcPr>
            <w:tcW w:w="48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pBdr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</w:r>
          </w:p>
        </w:tc>
      </w:tr>
      <w:tr>
        <w:trPr>
          <w:trHeight w:val="326" w:hRule="atLeast"/>
        </w:trPr>
        <w:tc>
          <w:tcPr>
            <w:tcW w:w="56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pBdr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pBdr/>
              <w:rPr>
                <w:color w:themeColor="text1" w:val="000000"/>
                <w:sz w:val="24"/>
                <w:szCs w:val="24"/>
              </w:rPr>
            </w:pPr>
            <w:r>
              <w:rPr>
                <w:color w:themeColor="text1" w:val="000000"/>
                <w:sz w:val="24"/>
                <w:szCs w:val="24"/>
              </w:rPr>
              <w:t>Угольная</w:t>
            </w:r>
          </w:p>
        </w:tc>
        <w:tc>
          <w:tcPr>
            <w:tcW w:w="48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pBdr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</w:r>
          </w:p>
        </w:tc>
      </w:tr>
      <w:tr>
        <w:trPr>
          <w:trHeight w:val="229" w:hRule="atLeast"/>
        </w:trPr>
        <w:tc>
          <w:tcPr>
            <w:tcW w:w="56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pBdr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964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24A84D" w:val="clear"/>
            <w:vAlign w:val="center"/>
          </w:tcPr>
          <w:p>
            <w:pPr>
              <w:pStyle w:val="Normal"/>
              <w:pBdr/>
              <w:rPr>
                <w:sz w:val="24"/>
                <w:szCs w:val="24"/>
              </w:rPr>
            </w:pPr>
            <w:r>
              <w:rPr>
                <w:b/>
                <w:color w:themeColor="background1" w:val="FFFFFF"/>
                <w:sz w:val="24"/>
                <w:szCs w:val="24"/>
              </w:rPr>
              <w:t>Данные по Котельной (на текущий момент):</w:t>
            </w:r>
          </w:p>
        </w:tc>
      </w:tr>
      <w:tr>
        <w:trPr>
          <w:trHeight w:val="229" w:hRule="atLeast"/>
        </w:trPr>
        <w:tc>
          <w:tcPr>
            <w:tcW w:w="56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pBdr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pBdr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Год ввода котельной в эксплуатацию</w:t>
            </w:r>
          </w:p>
        </w:tc>
        <w:tc>
          <w:tcPr>
            <w:tcW w:w="48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pBdr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>
          <w:trHeight w:val="229" w:hRule="atLeast"/>
        </w:trPr>
        <w:tc>
          <w:tcPr>
            <w:tcW w:w="56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pBdr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pBdr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Удаленность от столицы Субъекта РФ</w:t>
            </w:r>
          </w:p>
        </w:tc>
        <w:tc>
          <w:tcPr>
            <w:tcW w:w="48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pBdr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>
          <w:trHeight w:val="229" w:hRule="atLeast"/>
        </w:trPr>
        <w:tc>
          <w:tcPr>
            <w:tcW w:w="56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pBdr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pBdr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Адрес местонахождения</w:t>
            </w:r>
          </w:p>
        </w:tc>
        <w:tc>
          <w:tcPr>
            <w:tcW w:w="48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pBdr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>
          <w:trHeight w:val="229" w:hRule="atLeast"/>
        </w:trPr>
        <w:tc>
          <w:tcPr>
            <w:tcW w:w="56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pBdr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pBdr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Эксплуатирующая организация</w:t>
            </w:r>
          </w:p>
        </w:tc>
        <w:tc>
          <w:tcPr>
            <w:tcW w:w="48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pBdr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>
          <w:trHeight w:val="229" w:hRule="atLeast"/>
        </w:trPr>
        <w:tc>
          <w:tcPr>
            <w:tcW w:w="56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pBdr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pBdr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Установленная мощность Котельной,</w:t>
            </w:r>
            <w:r>
              <w:rPr/>
              <w:t xml:space="preserve"> </w:t>
            </w:r>
            <w:r>
              <w:rPr>
                <w:sz w:val="24"/>
                <w:szCs w:val="24"/>
              </w:rPr>
              <w:t>(Гкал/ч)</w:t>
            </w:r>
          </w:p>
        </w:tc>
        <w:tc>
          <w:tcPr>
            <w:tcW w:w="48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pBdr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>
          <w:trHeight w:val="229" w:hRule="atLeast"/>
        </w:trPr>
        <w:tc>
          <w:tcPr>
            <w:tcW w:w="56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pBdr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pBdr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Нормативный запас/неснижаемый запас тонн/ м3</w:t>
            </w:r>
            <w:bookmarkStart w:id="0" w:name="_GoBack"/>
            <w:bookmarkEnd w:id="0"/>
          </w:p>
        </w:tc>
        <w:tc>
          <w:tcPr>
            <w:tcW w:w="48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pBdr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>
          <w:trHeight w:val="229" w:hRule="atLeast"/>
        </w:trPr>
        <w:tc>
          <w:tcPr>
            <w:tcW w:w="56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pBdr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pBdr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Суточный расход топлива тонн/м3</w:t>
            </w:r>
          </w:p>
        </w:tc>
        <w:tc>
          <w:tcPr>
            <w:tcW w:w="48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pBdr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>
          <w:trHeight w:val="229" w:hRule="atLeast"/>
        </w:trPr>
        <w:tc>
          <w:tcPr>
            <w:tcW w:w="56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pBdr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pBdr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Износ котельной, %</w:t>
            </w:r>
          </w:p>
        </w:tc>
        <w:tc>
          <w:tcPr>
            <w:tcW w:w="48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pBdr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>
          <w:trHeight w:val="229" w:hRule="atLeast"/>
        </w:trPr>
        <w:tc>
          <w:tcPr>
            <w:tcW w:w="56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pBdr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pBdr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Износа тепловых сетей, %</w:t>
            </w:r>
          </w:p>
        </w:tc>
        <w:tc>
          <w:tcPr>
            <w:tcW w:w="48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pBdr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>
          <w:trHeight w:val="229" w:hRule="atLeast"/>
        </w:trPr>
        <w:tc>
          <w:tcPr>
            <w:tcW w:w="56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pBdr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pBdr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Наименование ТСО</w:t>
            </w:r>
          </w:p>
        </w:tc>
        <w:tc>
          <w:tcPr>
            <w:tcW w:w="48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pBdr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>
          <w:trHeight w:val="229" w:hRule="atLeast"/>
        </w:trPr>
        <w:tc>
          <w:tcPr>
            <w:tcW w:w="56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pBdr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00B050" w:val="clear"/>
            <w:vAlign w:val="center"/>
          </w:tcPr>
          <w:p>
            <w:pPr>
              <w:pStyle w:val="Normal"/>
              <w:pBdr/>
              <w:rPr>
                <w:b/>
                <w:color w:themeColor="background1" w:val="FFFFFF"/>
                <w:sz w:val="24"/>
                <w:szCs w:val="24"/>
              </w:rPr>
            </w:pPr>
            <w:r>
              <w:rPr>
                <w:b/>
                <w:color w:themeColor="background1" w:val="FFFFFF"/>
                <w:sz w:val="24"/>
                <w:szCs w:val="24"/>
              </w:rPr>
              <w:t>Годовое потребление</w:t>
            </w:r>
          </w:p>
        </w:tc>
        <w:tc>
          <w:tcPr>
            <w:tcW w:w="48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00B050" w:val="clear"/>
            <w:vAlign w:val="center"/>
          </w:tcPr>
          <w:p>
            <w:pPr>
              <w:pStyle w:val="Normal"/>
              <w:pBdr/>
              <w:rPr>
                <w:b/>
                <w:color w:themeColor="background1" w:val="FFFFFF"/>
                <w:sz w:val="24"/>
                <w:szCs w:val="24"/>
              </w:rPr>
            </w:pPr>
            <w:r>
              <w:rPr>
                <w:b/>
                <w:color w:themeColor="background1" w:val="FFFFFF"/>
                <w:sz w:val="24"/>
                <w:szCs w:val="24"/>
              </w:rPr>
            </w:r>
          </w:p>
        </w:tc>
      </w:tr>
      <w:tr>
        <w:trPr>
          <w:trHeight w:val="229" w:hRule="atLeast"/>
        </w:trPr>
        <w:tc>
          <w:tcPr>
            <w:tcW w:w="56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pBdr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pBdr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Годовое потребление топлива, тонны/пл. м2/м3</w:t>
            </w:r>
          </w:p>
        </w:tc>
        <w:tc>
          <w:tcPr>
            <w:tcW w:w="48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pBdr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>
          <w:trHeight w:val="229" w:hRule="atLeast"/>
        </w:trPr>
        <w:tc>
          <w:tcPr>
            <w:tcW w:w="56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pBdr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pBdr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Годовое потребление топлива, т.у.т.</w:t>
            </w:r>
          </w:p>
        </w:tc>
        <w:tc>
          <w:tcPr>
            <w:tcW w:w="48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pBdr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>
          <w:trHeight w:val="229" w:hRule="atLeast"/>
        </w:trPr>
        <w:tc>
          <w:tcPr>
            <w:tcW w:w="56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pBdr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964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00B050" w:val="clear"/>
            <w:vAlign w:val="center"/>
          </w:tcPr>
          <w:p>
            <w:pPr>
              <w:pStyle w:val="Normal"/>
              <w:pBdr/>
              <w:rPr>
                <w:b/>
                <w:color w:themeColor="background1" w:val="FFFFFF"/>
                <w:sz w:val="24"/>
                <w:szCs w:val="24"/>
              </w:rPr>
            </w:pPr>
            <w:r>
              <w:rPr>
                <w:b/>
                <w:color w:themeColor="background1" w:val="FFFFFF"/>
                <w:sz w:val="24"/>
                <w:szCs w:val="24"/>
              </w:rPr>
              <w:t>Годовой отпуск тепла (2024 г.) Гкал</w:t>
            </w:r>
          </w:p>
        </w:tc>
      </w:tr>
      <w:tr>
        <w:trPr>
          <w:trHeight w:val="229" w:hRule="atLeast"/>
        </w:trPr>
        <w:tc>
          <w:tcPr>
            <w:tcW w:w="56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pBdr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pBdr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Населению</w:t>
            </w:r>
          </w:p>
        </w:tc>
        <w:tc>
          <w:tcPr>
            <w:tcW w:w="48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pBdr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>
          <w:trHeight w:val="229" w:hRule="atLeast"/>
        </w:trPr>
        <w:tc>
          <w:tcPr>
            <w:tcW w:w="56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pBdr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pBdr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Прочие</w:t>
            </w:r>
          </w:p>
        </w:tc>
        <w:tc>
          <w:tcPr>
            <w:tcW w:w="48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pBdr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>
          <w:trHeight w:val="229" w:hRule="atLeast"/>
        </w:trPr>
        <w:tc>
          <w:tcPr>
            <w:tcW w:w="56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pBdr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964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00B050" w:val="clear"/>
            <w:vAlign w:val="center"/>
          </w:tcPr>
          <w:p>
            <w:pPr>
              <w:pStyle w:val="Normal"/>
              <w:pBdr/>
              <w:rPr>
                <w:sz w:val="24"/>
                <w:szCs w:val="24"/>
              </w:rPr>
            </w:pPr>
            <w:r>
              <w:rPr>
                <w:b/>
                <w:color w:themeColor="background1" w:val="FFFFFF"/>
                <w:sz w:val="24"/>
                <w:szCs w:val="24"/>
              </w:rPr>
              <w:t>Вид собственности</w:t>
            </w:r>
          </w:p>
        </w:tc>
      </w:tr>
      <w:tr>
        <w:trPr>
          <w:trHeight w:val="229" w:hRule="atLeast"/>
        </w:trPr>
        <w:tc>
          <w:tcPr>
            <w:tcW w:w="56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pBdr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pBdr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Котельная</w:t>
            </w:r>
          </w:p>
        </w:tc>
        <w:tc>
          <w:tcPr>
            <w:tcW w:w="48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pBdr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>
          <w:trHeight w:val="229" w:hRule="atLeast"/>
        </w:trPr>
        <w:tc>
          <w:tcPr>
            <w:tcW w:w="56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pBdr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pBdr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Тепловые сети</w:t>
            </w:r>
          </w:p>
        </w:tc>
        <w:tc>
          <w:tcPr>
            <w:tcW w:w="48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pBdr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>
          <w:trHeight w:val="229" w:hRule="atLeast"/>
        </w:trPr>
        <w:tc>
          <w:tcPr>
            <w:tcW w:w="56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pBdr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964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00B050" w:val="clear"/>
            <w:vAlign w:val="center"/>
          </w:tcPr>
          <w:p>
            <w:pPr>
              <w:pStyle w:val="Normal"/>
              <w:pBdr/>
              <w:rPr>
                <w:sz w:val="24"/>
                <w:szCs w:val="24"/>
              </w:rPr>
            </w:pPr>
            <w:r>
              <w:rPr>
                <w:b/>
                <w:color w:themeColor="background1" w:val="FFFFFF"/>
                <w:sz w:val="24"/>
                <w:szCs w:val="24"/>
              </w:rPr>
              <w:t>Собственник</w:t>
            </w:r>
          </w:p>
        </w:tc>
      </w:tr>
      <w:tr>
        <w:trPr>
          <w:trHeight w:val="229" w:hRule="atLeast"/>
        </w:trPr>
        <w:tc>
          <w:tcPr>
            <w:tcW w:w="56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pBdr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pBdr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Котельная</w:t>
            </w:r>
          </w:p>
        </w:tc>
        <w:tc>
          <w:tcPr>
            <w:tcW w:w="48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pBdr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>
          <w:trHeight w:val="229" w:hRule="atLeast"/>
        </w:trPr>
        <w:tc>
          <w:tcPr>
            <w:tcW w:w="56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pBdr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pBdr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Тепловые сети</w:t>
            </w:r>
          </w:p>
        </w:tc>
        <w:tc>
          <w:tcPr>
            <w:tcW w:w="48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pBdr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>
          <w:trHeight w:val="229" w:hRule="atLeast"/>
        </w:trPr>
        <w:tc>
          <w:tcPr>
            <w:tcW w:w="56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pBdr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964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00B050" w:val="clear"/>
            <w:vAlign w:val="center"/>
          </w:tcPr>
          <w:p>
            <w:pPr>
              <w:pStyle w:val="Normal"/>
              <w:pBdr/>
              <w:rPr>
                <w:sz w:val="24"/>
                <w:szCs w:val="24"/>
              </w:rPr>
            </w:pPr>
            <w:r>
              <w:rPr>
                <w:b/>
                <w:color w:themeColor="background1" w:val="FFFFFF"/>
                <w:sz w:val="24"/>
                <w:szCs w:val="24"/>
              </w:rPr>
              <w:t>Договор</w:t>
            </w:r>
          </w:p>
        </w:tc>
      </w:tr>
      <w:tr>
        <w:trPr>
          <w:trHeight w:val="229" w:hRule="atLeast"/>
        </w:trPr>
        <w:tc>
          <w:tcPr>
            <w:tcW w:w="56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pBdr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pBdr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Аренда</w:t>
            </w:r>
          </w:p>
        </w:tc>
        <w:tc>
          <w:tcPr>
            <w:tcW w:w="48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pBdr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>
          <w:trHeight w:val="229" w:hRule="atLeast"/>
        </w:trPr>
        <w:tc>
          <w:tcPr>
            <w:tcW w:w="56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pBdr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pBdr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Срок действия</w:t>
            </w:r>
          </w:p>
        </w:tc>
        <w:tc>
          <w:tcPr>
            <w:tcW w:w="48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pBdr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>
          <w:trHeight w:val="229" w:hRule="atLeast"/>
        </w:trPr>
        <w:tc>
          <w:tcPr>
            <w:tcW w:w="56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pBdr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pBdr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Концессия</w:t>
            </w:r>
          </w:p>
        </w:tc>
        <w:tc>
          <w:tcPr>
            <w:tcW w:w="48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pBdr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>
          <w:trHeight w:val="229" w:hRule="atLeast"/>
        </w:trPr>
        <w:tc>
          <w:tcPr>
            <w:tcW w:w="56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pBdr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pBdr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Срок действия</w:t>
            </w:r>
          </w:p>
        </w:tc>
        <w:tc>
          <w:tcPr>
            <w:tcW w:w="48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pBdr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>
          <w:trHeight w:val="229" w:hRule="atLeast"/>
        </w:trPr>
        <w:tc>
          <w:tcPr>
            <w:tcW w:w="56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pBdr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964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00B050" w:val="clear"/>
            <w:vAlign w:val="center"/>
          </w:tcPr>
          <w:p>
            <w:pPr>
              <w:pStyle w:val="Normal"/>
              <w:pBdr/>
              <w:rPr>
                <w:sz w:val="24"/>
                <w:szCs w:val="24"/>
              </w:rPr>
            </w:pPr>
            <w:r>
              <w:rPr>
                <w:b/>
                <w:color w:themeColor="background1" w:val="FFFFFF"/>
                <w:sz w:val="24"/>
                <w:szCs w:val="24"/>
              </w:rPr>
              <w:t>Потребители тепловой энергии (жилой фонд)</w:t>
            </w:r>
          </w:p>
        </w:tc>
      </w:tr>
      <w:tr>
        <w:trPr>
          <w:trHeight w:val="229" w:hRule="atLeast"/>
        </w:trPr>
        <w:tc>
          <w:tcPr>
            <w:tcW w:w="56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pBdr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pBdr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Отапливаемая площадь м2</w:t>
            </w:r>
          </w:p>
        </w:tc>
        <w:tc>
          <w:tcPr>
            <w:tcW w:w="48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pBdr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>
          <w:trHeight w:val="229" w:hRule="atLeast"/>
        </w:trPr>
        <w:tc>
          <w:tcPr>
            <w:tcW w:w="56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pBdr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pBdr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ГВС, кол. чел.</w:t>
            </w:r>
          </w:p>
        </w:tc>
        <w:tc>
          <w:tcPr>
            <w:tcW w:w="48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pBdr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>
          <w:trHeight w:val="229" w:hRule="atLeast"/>
        </w:trPr>
        <w:tc>
          <w:tcPr>
            <w:tcW w:w="56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pBdr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pBdr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Кол-во домов с центр. т.с.</w:t>
            </w:r>
          </w:p>
        </w:tc>
        <w:tc>
          <w:tcPr>
            <w:tcW w:w="48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pBdr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>
          <w:trHeight w:val="229" w:hRule="atLeast"/>
        </w:trPr>
        <w:tc>
          <w:tcPr>
            <w:tcW w:w="56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pBdr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964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00B050" w:val="clear"/>
            <w:vAlign w:val="center"/>
          </w:tcPr>
          <w:p>
            <w:pPr>
              <w:pStyle w:val="Normal"/>
              <w:pBdr/>
              <w:rPr>
                <w:sz w:val="24"/>
                <w:szCs w:val="24"/>
              </w:rPr>
            </w:pPr>
            <w:r>
              <w:rPr>
                <w:b/>
                <w:color w:themeColor="background1" w:val="FFFFFF"/>
                <w:sz w:val="24"/>
                <w:szCs w:val="24"/>
              </w:rPr>
              <w:t>Потребители тепловой энергии (социальная сфера)</w:t>
            </w:r>
          </w:p>
        </w:tc>
      </w:tr>
      <w:tr>
        <w:trPr>
          <w:trHeight w:val="229" w:hRule="atLeast"/>
        </w:trPr>
        <w:tc>
          <w:tcPr>
            <w:tcW w:w="56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pBdr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pBdr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Количество, шт</w:t>
            </w:r>
          </w:p>
        </w:tc>
        <w:tc>
          <w:tcPr>
            <w:tcW w:w="48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pBdr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>
          <w:trHeight w:val="229" w:hRule="atLeast"/>
        </w:trPr>
        <w:tc>
          <w:tcPr>
            <w:tcW w:w="56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pBdr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</w:p>
        </w:tc>
        <w:tc>
          <w:tcPr>
            <w:tcW w:w="964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00B050" w:val="clear"/>
            <w:vAlign w:val="center"/>
          </w:tcPr>
          <w:p>
            <w:pPr>
              <w:pStyle w:val="Normal"/>
              <w:pBdr/>
              <w:rPr>
                <w:sz w:val="24"/>
                <w:szCs w:val="24"/>
              </w:rPr>
            </w:pPr>
            <w:r>
              <w:rPr>
                <w:b/>
                <w:color w:themeColor="background1" w:val="FFFFFF"/>
                <w:sz w:val="24"/>
                <w:szCs w:val="24"/>
              </w:rPr>
              <w:t>ЖКХ</w:t>
            </w:r>
          </w:p>
        </w:tc>
      </w:tr>
      <w:tr>
        <w:trPr>
          <w:trHeight w:val="229" w:hRule="atLeast"/>
        </w:trPr>
        <w:tc>
          <w:tcPr>
            <w:tcW w:w="56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pBdr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pBdr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Количество, шт</w:t>
            </w:r>
          </w:p>
        </w:tc>
        <w:tc>
          <w:tcPr>
            <w:tcW w:w="48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pBdr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>
          <w:trHeight w:val="229" w:hRule="atLeast"/>
        </w:trPr>
        <w:tc>
          <w:tcPr>
            <w:tcW w:w="56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pBdr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</w:p>
        </w:tc>
        <w:tc>
          <w:tcPr>
            <w:tcW w:w="964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00B050" w:val="clear"/>
            <w:vAlign w:val="center"/>
          </w:tcPr>
          <w:p>
            <w:pPr>
              <w:pStyle w:val="Normal"/>
              <w:pBdr/>
              <w:rPr>
                <w:sz w:val="24"/>
                <w:szCs w:val="24"/>
              </w:rPr>
            </w:pPr>
            <w:r>
              <w:rPr>
                <w:b/>
                <w:color w:themeColor="background1" w:val="FFFFFF"/>
                <w:sz w:val="24"/>
                <w:szCs w:val="24"/>
              </w:rPr>
              <w:t>Прочие</w:t>
            </w:r>
          </w:p>
        </w:tc>
      </w:tr>
      <w:tr>
        <w:trPr>
          <w:trHeight w:val="229" w:hRule="atLeast"/>
        </w:trPr>
        <w:tc>
          <w:tcPr>
            <w:tcW w:w="56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pBdr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pBdr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Количество, шт</w:t>
            </w:r>
          </w:p>
        </w:tc>
        <w:tc>
          <w:tcPr>
            <w:tcW w:w="48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pBdr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>
          <w:trHeight w:val="320" w:hRule="atLeast"/>
        </w:trPr>
        <w:tc>
          <w:tcPr>
            <w:tcW w:w="56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pBdr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</w:t>
            </w:r>
          </w:p>
        </w:tc>
        <w:tc>
          <w:tcPr>
            <w:tcW w:w="964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24A84D" w:val="clear"/>
            <w:vAlign w:val="center"/>
          </w:tcPr>
          <w:p>
            <w:pPr>
              <w:pStyle w:val="Normal"/>
              <w:pBdr/>
              <w:rPr>
                <w:color w:themeColor="background1" w:val="FFFFFF"/>
                <w:sz w:val="24"/>
                <w:szCs w:val="24"/>
              </w:rPr>
            </w:pPr>
            <w:r>
              <w:rPr>
                <w:b/>
                <w:color w:themeColor="background1" w:val="FFFFFF"/>
                <w:sz w:val="24"/>
                <w:szCs w:val="24"/>
              </w:rPr>
              <w:t>Степень готовности проекта (отметьте подходящий вариант словом «Да»)</w:t>
            </w:r>
          </w:p>
        </w:tc>
      </w:tr>
      <w:tr>
        <w:trPr>
          <w:trHeight w:val="320" w:hRule="atLeast"/>
        </w:trPr>
        <w:tc>
          <w:tcPr>
            <w:tcW w:w="56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pBdr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87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pBdr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Идея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pBdr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>
          <w:trHeight w:val="320" w:hRule="atLeast"/>
        </w:trPr>
        <w:tc>
          <w:tcPr>
            <w:tcW w:w="56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pBdr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87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pBdr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Технико-экономическое обоснование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pBdr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>
          <w:trHeight w:val="320" w:hRule="atLeast"/>
        </w:trPr>
        <w:tc>
          <w:tcPr>
            <w:tcW w:w="56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pBdr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87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pBdr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Разработан бизнес-план, рассчитана финансовая модель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pBdr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>
          <w:trHeight w:val="285" w:hRule="atLeast"/>
        </w:trPr>
        <w:tc>
          <w:tcPr>
            <w:tcW w:w="56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pBdr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87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pBdr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Оформлена исходно-разрешительная документация для проектирования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pBdr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>
          <w:trHeight w:val="320" w:hRule="atLeast"/>
        </w:trPr>
        <w:tc>
          <w:tcPr>
            <w:tcW w:w="56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pBdr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87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pBdr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Проведены инженерные, экологические изыскания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pBdr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>
          <w:trHeight w:val="320" w:hRule="atLeast"/>
        </w:trPr>
        <w:tc>
          <w:tcPr>
            <w:tcW w:w="56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pBdr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87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pBdr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Разработана проектно-сметная документация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pBdr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>
          <w:trHeight w:val="143" w:hRule="atLeast"/>
        </w:trPr>
        <w:tc>
          <w:tcPr>
            <w:tcW w:w="56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pBdr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87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pBdr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Получено положительное заключение экспертизы по проекту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pBdr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>
          <w:trHeight w:val="320" w:hRule="atLeast"/>
        </w:trPr>
        <w:tc>
          <w:tcPr>
            <w:tcW w:w="56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pBdr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87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pBdr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Получено разрешение на строительство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pBdr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>
          <w:trHeight w:val="320" w:hRule="atLeast"/>
        </w:trPr>
        <w:tc>
          <w:tcPr>
            <w:tcW w:w="56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pBdr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87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pBdr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Другое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pBdr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</w:tbl>
    <w:p>
      <w:pPr>
        <w:pStyle w:val="Normal"/>
        <w:rPr>
          <w:sz w:val="24"/>
          <w:szCs w:val="22"/>
        </w:rPr>
      </w:pPr>
      <w:r>
        <w:rPr>
          <w:sz w:val="24"/>
          <w:szCs w:val="22"/>
        </w:rPr>
      </w:r>
    </w:p>
    <w:tbl>
      <w:tblPr>
        <w:tblStyle w:val="a5"/>
        <w:tblW w:w="10207" w:type="dxa"/>
        <w:jc w:val="left"/>
        <w:tblInd w:w="-34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noVBand="0" w:val="0000" w:noHBand="0" w:lastColumn="0" w:firstColumn="0" w:lastRow="0" w:firstRow="0"/>
      </w:tblPr>
      <w:tblGrid>
        <w:gridCol w:w="2127"/>
        <w:gridCol w:w="8079"/>
      </w:tblGrid>
      <w:tr>
        <w:trPr>
          <w:trHeight w:val="320" w:hRule="atLeast"/>
        </w:trPr>
        <w:tc>
          <w:tcPr>
            <w:tcW w:w="10206" w:type="dxa"/>
            <w:gridSpan w:val="2"/>
            <w:tcBorders/>
            <w:shd w:color="auto" w:fill="0E9FD9" w:val="clear"/>
            <w:vAlign w:val="center"/>
          </w:tcPr>
          <w:p>
            <w:pPr>
              <w:pStyle w:val="Normal"/>
              <w:rPr>
                <w:color w:themeColor="background1" w:val="FFFFFF"/>
                <w:sz w:val="24"/>
                <w:szCs w:val="24"/>
              </w:rPr>
            </w:pPr>
            <w:r>
              <w:rPr>
                <w:b/>
                <w:color w:themeColor="background1" w:val="FFFFFF"/>
                <w:sz w:val="24"/>
                <w:szCs w:val="24"/>
              </w:rPr>
              <w:t xml:space="preserve">Контактные </w:t>
            </w:r>
            <w:r>
              <w:rPr>
                <w:b/>
                <w:bCs/>
                <w:color w:themeColor="background1" w:val="FFFFFF"/>
                <w:sz w:val="24"/>
                <w:szCs w:val="24"/>
              </w:rPr>
              <w:t>данные лица для работы по заявке</w:t>
            </w:r>
          </w:p>
        </w:tc>
      </w:tr>
      <w:tr>
        <w:trPr>
          <w:trHeight w:val="320" w:hRule="atLeast"/>
        </w:trPr>
        <w:tc>
          <w:tcPr>
            <w:tcW w:w="2127" w:type="dxa"/>
            <w:tcBorders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pBdr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Ф.И.О.</w:t>
            </w:r>
          </w:p>
        </w:tc>
        <w:tc>
          <w:tcPr>
            <w:tcW w:w="8079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pBdr/>
              <w:rPr>
                <w:sz w:val="24"/>
                <w:szCs w:val="24"/>
              </w:rPr>
            </w:pPr>
            <w:r>
              <w:rPr/>
            </w:r>
          </w:p>
        </w:tc>
      </w:tr>
      <w:tr>
        <w:trPr>
          <w:trHeight w:val="320" w:hRule="atLeast"/>
        </w:trPr>
        <w:tc>
          <w:tcPr>
            <w:tcW w:w="21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pBdr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Телефон</w:t>
            </w:r>
          </w:p>
        </w:tc>
        <w:tc>
          <w:tcPr>
            <w:tcW w:w="8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pBdr/>
              <w:rPr>
                <w:sz w:val="24"/>
                <w:szCs w:val="24"/>
              </w:rPr>
            </w:pPr>
            <w:r>
              <w:rPr/>
            </w:r>
          </w:p>
        </w:tc>
      </w:tr>
      <w:tr>
        <w:trPr>
          <w:trHeight w:val="320" w:hRule="atLeast"/>
        </w:trPr>
        <w:tc>
          <w:tcPr>
            <w:tcW w:w="21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pBdr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Эл. Почта</w:t>
            </w:r>
          </w:p>
        </w:tc>
        <w:tc>
          <w:tcPr>
            <w:tcW w:w="8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pBdr/>
              <w:rPr>
                <w:sz w:val="24"/>
                <w:szCs w:val="24"/>
              </w:rPr>
            </w:pPr>
            <w:r>
              <w:rPr/>
            </w:r>
          </w:p>
        </w:tc>
      </w:tr>
      <w:tr>
        <w:trPr>
          <w:trHeight w:val="320" w:hRule="atLeast"/>
        </w:trPr>
        <w:tc>
          <w:tcPr>
            <w:tcW w:w="21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pBdr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Место работы</w:t>
            </w:r>
          </w:p>
        </w:tc>
        <w:tc>
          <w:tcPr>
            <w:tcW w:w="8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pBdr/>
              <w:rPr>
                <w:sz w:val="24"/>
                <w:szCs w:val="24"/>
              </w:rPr>
            </w:pPr>
            <w:r>
              <w:rPr/>
            </w:r>
          </w:p>
        </w:tc>
      </w:tr>
      <w:tr>
        <w:trPr>
          <w:trHeight w:val="320" w:hRule="atLeast"/>
        </w:trPr>
        <w:tc>
          <w:tcPr>
            <w:tcW w:w="21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pBdr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Должность</w:t>
            </w:r>
          </w:p>
        </w:tc>
        <w:tc>
          <w:tcPr>
            <w:tcW w:w="8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pBdr/>
              <w:rPr>
                <w:sz w:val="24"/>
                <w:szCs w:val="24"/>
              </w:rPr>
            </w:pPr>
            <w:r>
              <w:rPr/>
            </w:r>
          </w:p>
        </w:tc>
      </w:tr>
      <w:tr>
        <w:trPr>
          <w:trHeight w:val="320" w:hRule="atLeast"/>
        </w:trPr>
        <w:tc>
          <w:tcPr>
            <w:tcW w:w="21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pBdr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Часовой пояс</w:t>
            </w:r>
          </w:p>
        </w:tc>
        <w:tc>
          <w:tcPr>
            <w:tcW w:w="8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pBdr/>
              <w:rPr>
                <w:sz w:val="24"/>
                <w:szCs w:val="24"/>
              </w:rPr>
            </w:pPr>
            <w:r>
              <w:rPr/>
            </w:r>
          </w:p>
        </w:tc>
      </w:tr>
      <w:tr>
        <w:trPr>
          <w:trHeight w:val="320" w:hRule="atLeast"/>
        </w:trPr>
        <w:tc>
          <w:tcPr>
            <w:tcW w:w="2127" w:type="dxa"/>
            <w:tcBorders>
              <w:top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pBdr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Комментарии</w:t>
            </w:r>
          </w:p>
        </w:tc>
        <w:tc>
          <w:tcPr>
            <w:tcW w:w="8079" w:type="dxa"/>
            <w:tcBorders>
              <w:top w:val="single" w:sz="4" w:space="0" w:color="000000"/>
              <w:left w:val="single" w:sz="4" w:space="0" w:color="000000"/>
            </w:tcBorders>
            <w:vAlign w:val="center"/>
          </w:tcPr>
          <w:p>
            <w:pPr>
              <w:pStyle w:val="Normal"/>
              <w:pBdr/>
              <w:rPr>
                <w:sz w:val="24"/>
                <w:szCs w:val="24"/>
              </w:rPr>
            </w:pPr>
            <w:r>
              <w:rPr/>
            </w:r>
          </w:p>
        </w:tc>
      </w:tr>
    </w:tbl>
    <w:p>
      <w:pPr>
        <w:pStyle w:val="Normal"/>
        <w:pBdr/>
        <w:rPr>
          <w:rFonts w:ascii="Times New Roman" w:hAnsi="Times New Roman" w:eastAsia="Roboto" w:asciiTheme="minorHAnsi" w:hAnsiTheme="minorHAnsi"/>
          <w:sz w:val="24"/>
          <w:szCs w:val="24"/>
        </w:rPr>
      </w:pPr>
      <w:r>
        <w:rPr>
          <w:rFonts w:eastAsia="Roboto"/>
          <w:sz w:val="24"/>
          <w:szCs w:val="24"/>
        </w:rPr>
      </w:r>
    </w:p>
    <w:tbl>
      <w:tblPr>
        <w:tblStyle w:val="a9"/>
        <w:tblW w:w="10207" w:type="dxa"/>
        <w:jc w:val="left"/>
        <w:tblInd w:w="-34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noVBand="1" w:val="04a0" w:noHBand="0" w:lastColumn="0" w:firstColumn="1" w:lastRow="0" w:firstRow="1"/>
      </w:tblPr>
      <w:tblGrid>
        <w:gridCol w:w="1417"/>
        <w:gridCol w:w="4394"/>
        <w:gridCol w:w="1165"/>
        <w:gridCol w:w="3230"/>
      </w:tblGrid>
      <w:tr>
        <w:trPr>
          <w:trHeight w:val="323" w:hRule="atLeast"/>
        </w:trPr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/>
              <w:spacing w:before="0" w:after="0"/>
              <w:jc w:val="left"/>
              <w:rPr>
                <w:rFonts w:eastAsia="Roboto"/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Ф.И.О.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808080"/>
              <w:right w:val="nil"/>
            </w:tcBorders>
          </w:tcPr>
          <w:p>
            <w:pPr>
              <w:pStyle w:val="Normal"/>
              <w:widowControl/>
              <w:spacing w:before="0" w:after="0"/>
              <w:jc w:val="left"/>
              <w:rPr>
                <w:rFonts w:eastAsia="Roboto"/>
                <w:sz w:val="24"/>
                <w:szCs w:val="24"/>
              </w:rPr>
            </w:pPr>
            <w:r>
              <w:rPr>
                <w:rFonts w:eastAsia="Roboto" w:cs="Times New Roman"/>
                <w:kern w:val="0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116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/>
              <w:spacing w:before="0" w:after="0"/>
              <w:jc w:val="right"/>
              <w:rPr>
                <w:rFonts w:eastAsia="Roboto"/>
                <w:sz w:val="24"/>
                <w:szCs w:val="24"/>
              </w:rPr>
            </w:pPr>
            <w:r>
              <w:rPr>
                <w:rFonts w:eastAsia="Roboto" w:cs="Times New Roman"/>
                <w:kern w:val="0"/>
                <w:sz w:val="24"/>
                <w:szCs w:val="24"/>
                <w:lang w:val="ru-RU" w:eastAsia="ru-RU" w:bidi="ar-SA"/>
              </w:rPr>
              <w:t>Подпись</w:t>
            </w:r>
          </w:p>
        </w:tc>
        <w:tc>
          <w:tcPr>
            <w:tcW w:w="3230" w:type="dxa"/>
            <w:tcBorders>
              <w:top w:val="nil"/>
              <w:left w:val="nil"/>
              <w:bottom w:val="single" w:sz="4" w:space="0" w:color="808080"/>
              <w:right w:val="nil"/>
            </w:tcBorders>
          </w:tcPr>
          <w:p>
            <w:pPr>
              <w:pStyle w:val="Normal"/>
              <w:widowControl/>
              <w:spacing w:before="0" w:after="0"/>
              <w:jc w:val="left"/>
              <w:rPr>
                <w:rFonts w:eastAsia="Roboto"/>
                <w:sz w:val="24"/>
                <w:szCs w:val="24"/>
              </w:rPr>
            </w:pPr>
            <w:r>
              <w:rPr>
                <w:rFonts w:eastAsia="Roboto" w:cs="Times New Roman"/>
                <w:kern w:val="0"/>
                <w:sz w:val="24"/>
                <w:szCs w:val="24"/>
                <w:lang w:val="ru-RU" w:eastAsia="ru-RU" w:bidi="ar-SA"/>
              </w:rPr>
            </w:r>
          </w:p>
        </w:tc>
      </w:tr>
      <w:tr>
        <w:trPr>
          <w:trHeight w:val="323" w:hRule="atLeast"/>
        </w:trPr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Должность</w:t>
            </w:r>
          </w:p>
        </w:tc>
        <w:tc>
          <w:tcPr>
            <w:tcW w:w="4394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>
            <w:pPr>
              <w:pStyle w:val="Normal"/>
              <w:widowControl/>
              <w:spacing w:before="0" w:after="0"/>
              <w:jc w:val="left"/>
              <w:rPr>
                <w:rFonts w:eastAsia="Roboto"/>
                <w:sz w:val="24"/>
                <w:szCs w:val="24"/>
              </w:rPr>
            </w:pPr>
            <w:r>
              <w:rPr>
                <w:rFonts w:eastAsia="Roboto" w:cs="Times New Roman"/>
                <w:kern w:val="0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116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/>
              <w:spacing w:before="0" w:after="0"/>
              <w:jc w:val="right"/>
              <w:rPr>
                <w:rFonts w:eastAsia="Roboto"/>
                <w:sz w:val="24"/>
                <w:szCs w:val="24"/>
              </w:rPr>
            </w:pPr>
            <w:r>
              <w:rPr>
                <w:rFonts w:eastAsia="Roboto" w:cs="Times New Roman"/>
                <w:kern w:val="0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3230" w:type="dxa"/>
            <w:tcBorders>
              <w:top w:val="single" w:sz="4" w:space="0" w:color="808080"/>
              <w:left w:val="nil"/>
              <w:bottom w:val="nil"/>
              <w:right w:val="nil"/>
            </w:tcBorders>
          </w:tcPr>
          <w:p>
            <w:pPr>
              <w:pStyle w:val="Normal"/>
              <w:widowControl/>
              <w:spacing w:before="0" w:after="0"/>
              <w:jc w:val="right"/>
              <w:rPr>
                <w:rFonts w:eastAsia="Roboto"/>
                <w:sz w:val="24"/>
                <w:szCs w:val="24"/>
              </w:rPr>
            </w:pPr>
            <w:r>
              <w:rPr>
                <w:rFonts w:eastAsia="Roboto" w:cs="Times New Roman"/>
                <w:kern w:val="0"/>
                <w:sz w:val="24"/>
                <w:szCs w:val="24"/>
                <w:lang w:val="ru-RU" w:eastAsia="ru-RU" w:bidi="ar-SA"/>
              </w:rPr>
              <w:t>М.П.</w:t>
            </w:r>
          </w:p>
        </w:tc>
      </w:tr>
    </w:tbl>
    <w:p>
      <w:pPr>
        <w:pStyle w:val="Normal"/>
        <w:pBdr/>
        <w:ind w:right="-144"/>
        <w:jc w:val="both"/>
        <w:rPr>
          <w:rFonts w:ascii="Times New Roman" w:hAnsi="Times New Roman" w:eastAsia="Roboto" w:asciiTheme="minorHAnsi" w:hAnsiTheme="minorHAnsi"/>
          <w:color w:themeColor="hyperlink" w:val="0000FF"/>
          <w:sz w:val="24"/>
          <w:szCs w:val="24"/>
          <w:u w:val="single"/>
        </w:rPr>
      </w:pPr>
      <w:r>
        <w:rPr>
          <w:rFonts w:eastAsia="Roboto"/>
          <w:color w:themeColor="hyperlink" w:val="0000FF"/>
          <w:sz w:val="24"/>
          <w:szCs w:val="24"/>
          <w:u w:val="single"/>
        </w:rPr>
      </w:r>
    </w:p>
    <w:sectPr>
      <w:headerReference w:type="first" r:id="rId3"/>
      <w:footerReference w:type="default" r:id="rId4"/>
      <w:type w:val="nextPage"/>
      <w:pgSz w:w="11906" w:h="16838"/>
      <w:pgMar w:left="1134" w:right="851" w:gutter="0" w:header="708" w:top="1134" w:footer="708" w:bottom="1134"/>
      <w:pgNumType w:start="1" w:fmt="decimal"/>
      <w:formProt w:val="false"/>
      <w:titlePg/>
      <w:textDirection w:val="lrTb"/>
      <w:docGrid w:type="default" w:linePitch="272" w:charSpace="8192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Times New Roman">
    <w:charset w:val="01"/>
    <w:family w:val="roman"/>
    <w:pitch w:val="default"/>
  </w:font>
  <w:font w:name="Tahoma">
    <w:charset w:val="01"/>
    <w:family w:val="roman"/>
    <w:pitch w:val="default"/>
  </w:font>
  <w:font w:name="Georgia">
    <w:charset w:val="01"/>
    <w:family w:val="roman"/>
    <w:pitch w:val="default"/>
  </w:font>
  <w:font w:name="Segoe UI Light">
    <w:charset w:val="01"/>
    <w:family w:val="roman"/>
    <w:pitch w:val="default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Normal"/>
      <w:pBdr/>
      <w:tabs>
        <w:tab w:val="clear" w:pos="720"/>
        <w:tab w:val="center" w:pos="4677" w:leader="none"/>
        <w:tab w:val="right" w:pos="9355" w:leader="none"/>
      </w:tabs>
      <w:jc w:val="right"/>
      <w:rPr>
        <w:color w:val="000000"/>
        <w:sz w:val="16"/>
        <w:szCs w:val="16"/>
      </w:rPr>
    </w:pPr>
    <w:r>
      <w:rPr>
        <w:color w:val="000000"/>
        <w:sz w:val="16"/>
        <w:szCs w:val="16"/>
      </w:rPr>
      <w:fldChar w:fldCharType="begin"/>
    </w:r>
    <w:r>
      <w:rPr>
        <w:sz w:val="16"/>
        <w:szCs w:val="16"/>
        <w:color w:val="000000"/>
      </w:rPr>
      <w:instrText xml:space="preserve"> PAGE </w:instrText>
    </w:r>
    <w:r>
      <w:rPr>
        <w:sz w:val="16"/>
        <w:szCs w:val="16"/>
        <w:color w:val="000000"/>
      </w:rPr>
      <w:fldChar w:fldCharType="separate"/>
    </w:r>
    <w:r>
      <w:rPr>
        <w:sz w:val="16"/>
        <w:szCs w:val="16"/>
        <w:color w:val="000000"/>
      </w:rPr>
      <w:t>3</w:t>
    </w:r>
    <w:r>
      <w:rPr>
        <w:sz w:val="16"/>
        <w:szCs w:val="16"/>
        <w:color w:val="000000"/>
      </w:rPr>
      <w:fldChar w:fldCharType="end"/>
    </w:r>
  </w:p>
  <w:p>
    <w:pPr>
      <w:pStyle w:val="Normal"/>
      <w:pBdr/>
      <w:tabs>
        <w:tab w:val="clear" w:pos="720"/>
        <w:tab w:val="center" w:pos="4677" w:leader="none"/>
        <w:tab w:val="right" w:pos="9355" w:leader="none"/>
      </w:tabs>
      <w:rPr>
        <w:color w:val="000000"/>
        <w:sz w:val="24"/>
        <w:szCs w:val="24"/>
      </w:rPr>
    </w:pPr>
    <w:r>
      <w:rPr>
        <w:color w:val="000000"/>
        <w:sz w:val="24"/>
        <w:szCs w:val="24"/>
      </w:rPr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tbl>
    <w:tblPr>
      <w:tblStyle w:val="a9"/>
      <w:tblW w:w="10137" w:type="dxa"/>
      <w:jc w:val="left"/>
      <w:tblInd w:w="0" w:type="dxa"/>
      <w:tblLayout w:type="fixed"/>
      <w:tblCellMar>
        <w:top w:w="0" w:type="dxa"/>
        <w:left w:w="108" w:type="dxa"/>
        <w:bottom w:w="0" w:type="dxa"/>
        <w:right w:w="108" w:type="dxa"/>
      </w:tblCellMar>
      <w:tblLook w:lastRow="0" w:firstRow="1" w:lastColumn="0" w:firstColumn="1" w:val="04a0" w:noHBand="0" w:noVBand="1"/>
    </w:tblPr>
    <w:tblGrid>
      <w:gridCol w:w="5136"/>
      <w:gridCol w:w="5000"/>
    </w:tblGrid>
    <w:tr>
      <w:trPr/>
      <w:tc>
        <w:tcPr>
          <w:tcW w:w="5136" w:type="dxa"/>
          <w:tcBorders>
            <w:top w:val="nil"/>
            <w:left w:val="nil"/>
            <w:bottom w:val="nil"/>
            <w:right w:val="nil"/>
          </w:tcBorders>
        </w:tcPr>
        <w:p>
          <w:pPr>
            <w:pStyle w:val="Header"/>
            <w:widowControl/>
            <w:spacing w:before="0" w:after="0"/>
            <w:jc w:val="left"/>
            <w:rPr>
              <w:rFonts w:ascii="Times New Roman" w:hAnsi="Times New Roman" w:eastAsia="Times New Roman" w:cs="Times New Roman"/>
              <w:kern w:val="0"/>
              <w:sz w:val="20"/>
              <w:szCs w:val="20"/>
              <w:lang w:val="ru-RU" w:eastAsia="ru-RU" w:bidi="ar-SA"/>
            </w:rPr>
          </w:pPr>
          <w:r>
            <w:rPr>
              <w:rFonts w:eastAsia="Times New Roman" w:cs="Times New Roman"/>
              <w:kern w:val="0"/>
              <w:sz w:val="20"/>
              <w:szCs w:val="20"/>
              <w:lang w:val="ru-RU" w:eastAsia="ru-RU" w:bidi="ar-SA"/>
            </w:rPr>
            <w:drawing>
              <wp:inline distT="0" distB="0" distL="0" distR="0">
                <wp:extent cx="3124200" cy="979805"/>
                <wp:effectExtent l="0" t="0" r="0" b="0"/>
                <wp:docPr id="1" name="Рисунок 1" descr="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Рисунок 1" descr="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124200" cy="97980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000" w:type="dxa"/>
          <w:tcBorders>
            <w:top w:val="nil"/>
            <w:left w:val="nil"/>
            <w:bottom w:val="nil"/>
            <w:right w:val="nil"/>
          </w:tcBorders>
          <w:vAlign w:val="center"/>
        </w:tcPr>
        <w:p>
          <w:pPr>
            <w:pStyle w:val="Header"/>
            <w:widowControl/>
            <w:spacing w:before="0" w:after="0"/>
            <w:jc w:val="left"/>
            <w:rPr>
              <w:rFonts w:ascii="Segoe UI Light" w:hAnsi="Segoe UI Light" w:cs="Segoe UI"/>
              <w:color w:val="9D9D9D"/>
            </w:rPr>
          </w:pPr>
          <w:r>
            <w:rPr>
              <w:rFonts w:eastAsia="Times New Roman" w:cs="Segoe UI" w:ascii="Segoe UI Light" w:hAnsi="Segoe UI Light"/>
              <w:color w:val="9D9D9D"/>
              <w:kern w:val="0"/>
              <w:sz w:val="20"/>
              <w:szCs w:val="20"/>
              <w:lang w:val="ru-RU" w:eastAsia="ru-RU" w:bidi="ar-SA"/>
            </w:rPr>
            <w:t>121357, Москва, ул. Верейская, 17</w:t>
          </w:r>
        </w:p>
        <w:p>
          <w:pPr>
            <w:pStyle w:val="Header"/>
            <w:widowControl/>
            <w:spacing w:before="0" w:after="0"/>
            <w:jc w:val="left"/>
            <w:rPr>
              <w:rFonts w:ascii="Segoe UI Light" w:hAnsi="Segoe UI Light" w:cs="Segoe UI"/>
              <w:color w:val="9D9D9D"/>
            </w:rPr>
          </w:pPr>
          <w:r>
            <w:rPr>
              <w:rFonts w:eastAsia="Times New Roman" w:cs="Segoe UI" w:ascii="Segoe UI Light" w:hAnsi="Segoe UI Light"/>
              <w:color w:val="9D9D9D"/>
              <w:kern w:val="0"/>
              <w:sz w:val="20"/>
              <w:szCs w:val="20"/>
              <w:lang w:val="ru-RU" w:eastAsia="ru-RU" w:bidi="ar-SA"/>
            </w:rPr>
            <w:t>Тел.: 8 (800) 775-10-73</w:t>
          </w:r>
        </w:p>
        <w:p>
          <w:pPr>
            <w:pStyle w:val="Header"/>
            <w:widowControl/>
            <w:spacing w:before="0" w:after="0"/>
            <w:jc w:val="left"/>
            <w:rPr>
              <w:rFonts w:ascii="Segoe UI Light" w:hAnsi="Segoe UI Light" w:cs="Segoe UI"/>
              <w:color w:val="9D9D9D"/>
            </w:rPr>
          </w:pPr>
          <w:r>
            <w:rPr>
              <w:rFonts w:eastAsia="Times New Roman" w:cs="Segoe UI" w:ascii="Segoe UI Light" w:hAnsi="Segoe UI Light"/>
              <w:color w:val="9D9D9D"/>
              <w:kern w:val="0"/>
              <w:sz w:val="20"/>
              <w:szCs w:val="20"/>
              <w:lang w:val="en-US" w:eastAsia="ru-RU" w:bidi="ar-SA"/>
            </w:rPr>
            <w:t>E</w:t>
          </w:r>
          <w:r>
            <w:rPr>
              <w:rFonts w:eastAsia="Times New Roman" w:cs="Segoe UI" w:ascii="Segoe UI Light" w:hAnsi="Segoe UI Light"/>
              <w:color w:val="9D9D9D"/>
              <w:kern w:val="0"/>
              <w:sz w:val="20"/>
              <w:szCs w:val="20"/>
              <w:lang w:val="ru-RU" w:eastAsia="ru-RU" w:bidi="ar-SA"/>
            </w:rPr>
            <w:t>-</w:t>
          </w:r>
          <w:r>
            <w:rPr>
              <w:rFonts w:eastAsia="Times New Roman" w:cs="Segoe UI" w:ascii="Segoe UI Light" w:hAnsi="Segoe UI Light"/>
              <w:color w:val="9D9D9D"/>
              <w:kern w:val="0"/>
              <w:sz w:val="20"/>
              <w:szCs w:val="20"/>
              <w:lang w:val="en-US" w:eastAsia="ru-RU" w:bidi="ar-SA"/>
            </w:rPr>
            <w:t>mail</w:t>
          </w:r>
          <w:r>
            <w:rPr>
              <w:rFonts w:eastAsia="Times New Roman" w:cs="Segoe UI" w:ascii="Segoe UI Light" w:hAnsi="Segoe UI Light"/>
              <w:color w:val="9D9D9D"/>
              <w:kern w:val="0"/>
              <w:sz w:val="20"/>
              <w:szCs w:val="20"/>
              <w:lang w:val="ru-RU" w:eastAsia="ru-RU" w:bidi="ar-SA"/>
            </w:rPr>
            <w:t xml:space="preserve">: </w:t>
          </w:r>
          <w:hyperlink r:id="rId2">
            <w:r>
              <w:rPr>
                <w:rStyle w:val="Hyperlink"/>
                <w:rFonts w:eastAsia="Times New Roman" w:cs="Segoe UI" w:ascii="Segoe UI Light" w:hAnsi="Segoe UI Light"/>
                <w:color w:val="9D9D9D"/>
                <w:kern w:val="0"/>
                <w:sz w:val="20"/>
                <w:szCs w:val="20"/>
                <w:u w:val="none"/>
                <w:lang w:val="en-US" w:eastAsia="ru-RU" w:bidi="ar-SA"/>
              </w:rPr>
              <w:t>info</w:t>
            </w:r>
            <w:r>
              <w:rPr>
                <w:rStyle w:val="Hyperlink"/>
                <w:rFonts w:eastAsia="Times New Roman" w:cs="Segoe UI" w:ascii="Segoe UI Light" w:hAnsi="Segoe UI Light"/>
                <w:color w:val="9D9D9D"/>
                <w:kern w:val="0"/>
                <w:sz w:val="20"/>
                <w:szCs w:val="20"/>
                <w:u w:val="none"/>
                <w:lang w:val="ru-RU" w:eastAsia="ru-RU" w:bidi="ar-SA"/>
              </w:rPr>
              <w:t>@</w:t>
            </w:r>
            <w:r>
              <w:rPr>
                <w:rStyle w:val="Hyperlink"/>
                <w:rFonts w:eastAsia="Times New Roman" w:cs="Segoe UI" w:ascii="Segoe UI Light" w:hAnsi="Segoe UI Light"/>
                <w:color w:val="9D9D9D"/>
                <w:kern w:val="0"/>
                <w:sz w:val="20"/>
                <w:szCs w:val="20"/>
                <w:u w:val="none"/>
                <w:lang w:val="en-US" w:eastAsia="ru-RU" w:bidi="ar-SA"/>
              </w:rPr>
              <w:t>infra</w:t>
            </w:r>
            <w:r>
              <w:rPr>
                <w:rStyle w:val="Hyperlink"/>
                <w:rFonts w:eastAsia="Times New Roman" w:cs="Segoe UI" w:ascii="Segoe UI Light" w:hAnsi="Segoe UI Light"/>
                <w:color w:val="9D9D9D"/>
                <w:kern w:val="0"/>
                <w:sz w:val="20"/>
                <w:szCs w:val="20"/>
                <w:u w:val="none"/>
                <w:lang w:val="ru-RU" w:eastAsia="ru-RU" w:bidi="ar-SA"/>
              </w:rPr>
              <w:t>-</w:t>
            </w:r>
            <w:r>
              <w:rPr>
                <w:rStyle w:val="Hyperlink"/>
                <w:rFonts w:eastAsia="Times New Roman" w:cs="Segoe UI" w:ascii="Segoe UI Light" w:hAnsi="Segoe UI Light"/>
                <w:color w:val="9D9D9D"/>
                <w:kern w:val="0"/>
                <w:sz w:val="20"/>
                <w:szCs w:val="20"/>
                <w:u w:val="none"/>
                <w:lang w:val="en-US" w:eastAsia="ru-RU" w:bidi="ar-SA"/>
              </w:rPr>
              <w:t>konkurs</w:t>
            </w:r>
            <w:r>
              <w:rPr>
                <w:rStyle w:val="Hyperlink"/>
                <w:rFonts w:eastAsia="Times New Roman" w:cs="Segoe UI" w:ascii="Segoe UI Light" w:hAnsi="Segoe UI Light"/>
                <w:color w:val="9D9D9D"/>
                <w:kern w:val="0"/>
                <w:sz w:val="20"/>
                <w:szCs w:val="20"/>
                <w:u w:val="none"/>
                <w:lang w:val="ru-RU" w:eastAsia="ru-RU" w:bidi="ar-SA"/>
              </w:rPr>
              <w:t>.</w:t>
            </w:r>
            <w:r>
              <w:rPr>
                <w:rStyle w:val="Hyperlink"/>
                <w:rFonts w:eastAsia="Times New Roman" w:cs="Segoe UI" w:ascii="Segoe UI Light" w:hAnsi="Segoe UI Light"/>
                <w:color w:val="9D9D9D"/>
                <w:kern w:val="0"/>
                <w:sz w:val="20"/>
                <w:szCs w:val="20"/>
                <w:u w:val="none"/>
                <w:lang w:val="en-US" w:eastAsia="ru-RU" w:bidi="ar-SA"/>
              </w:rPr>
              <w:t>ru</w:t>
            </w:r>
          </w:hyperlink>
        </w:p>
        <w:p>
          <w:pPr>
            <w:pStyle w:val="Header"/>
            <w:widowControl/>
            <w:spacing w:before="0" w:after="0"/>
            <w:jc w:val="left"/>
            <w:rPr>
              <w:rFonts w:ascii="Segoe UI Light" w:hAnsi="Segoe UI Light" w:cs="Segoe UI"/>
              <w:color w:val="9D9D9D"/>
            </w:rPr>
          </w:pPr>
          <w:r>
            <w:rPr>
              <w:rFonts w:eastAsia="Times New Roman" w:cs="Segoe UI" w:ascii="Segoe UI Light" w:hAnsi="Segoe UI Light"/>
              <w:color w:val="9D9D9D"/>
              <w:kern w:val="0"/>
              <w:sz w:val="20"/>
              <w:szCs w:val="20"/>
              <w:lang w:val="ru-RU" w:eastAsia="ru-RU" w:bidi="ar-SA"/>
            </w:rPr>
          </w:r>
        </w:p>
        <w:p>
          <w:pPr>
            <w:pStyle w:val="Header"/>
            <w:widowControl/>
            <w:spacing w:before="0" w:after="0"/>
            <w:jc w:val="left"/>
            <w:rPr>
              <w:color w:val="9D9D9D"/>
            </w:rPr>
          </w:pPr>
          <w:r>
            <w:rPr>
              <w:rFonts w:eastAsia="Times New Roman" w:cs="Segoe UI" w:ascii="Segoe UI Light" w:hAnsi="Segoe UI Light"/>
              <w:color w:val="9D9D9D"/>
              <w:kern w:val="0"/>
              <w:sz w:val="20"/>
              <w:szCs w:val="20"/>
              <w:lang w:val="ru-RU" w:eastAsia="ru-RU" w:bidi="ar-SA"/>
            </w:rPr>
            <w:t>infra-konkurs.ru</w:t>
          </w:r>
        </w:p>
      </w:tc>
    </w:tr>
  </w:tbl>
  <w:p>
    <w:pPr>
      <w:pStyle w:val="Header"/>
      <w:rPr/>
    </w:pPr>
    <w:r>
      <w:rPr/>
    </w:r>
  </w:p>
</w:hdr>
</file>

<file path=word/settings.xml><?xml version="1.0" encoding="utf-8"?>
<w:settings xmlns:w="http://schemas.openxmlformats.org/wordprocessingml/2006/main">
  <w:zoom w:percent="110"/>
  <w:defaultTabStop w:val="720"/>
  <w:autoHyphenation w:val="true"/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Times New Roman" w:cs="Times New Roman"/>
        <w:lang w:val="ru-RU" w:eastAsia="ru-RU" w:bidi="ar-SA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pPr>
      <w:widowControl/>
      <w:bidi w:val="0"/>
      <w:spacing w:before="0" w:after="0"/>
      <w:jc w:val="left"/>
    </w:pPr>
    <w:rPr>
      <w:rFonts w:ascii="Times New Roman" w:hAnsi="Times New Roman" w:eastAsia="Times New Roman" w:cs="Times New Roman"/>
      <w:color w:val="auto"/>
      <w:kern w:val="0"/>
      <w:sz w:val="20"/>
      <w:szCs w:val="20"/>
      <w:lang w:val="ru-RU" w:eastAsia="ru-RU" w:bidi="ar-SA"/>
    </w:rPr>
  </w:style>
  <w:style w:type="paragraph" w:styleId="Heading1">
    <w:name w:val="Heading 1"/>
    <w:basedOn w:val="Normal"/>
    <w:next w:val="Normal"/>
    <w:qFormat/>
    <w:pPr>
      <w:keepNext w:val="true"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qFormat/>
    <w:pPr>
      <w:keepNext w:val="true"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qFormat/>
    <w:pPr>
      <w:keepNext w:val="true"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qFormat/>
    <w:pPr>
      <w:keepNext w:val="true"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qFormat/>
    <w:pPr>
      <w:keepNext w:val="true"/>
      <w:keepLines/>
      <w:spacing w:before="220" w:after="40"/>
      <w:outlineLvl w:val="4"/>
    </w:pPr>
    <w:rPr>
      <w:b/>
      <w:sz w:val="22"/>
      <w:szCs w:val="22"/>
    </w:rPr>
  </w:style>
  <w:style w:type="paragraph" w:styleId="Heading6">
    <w:name w:val="Heading 6"/>
    <w:basedOn w:val="Normal"/>
    <w:next w:val="Normal"/>
    <w:qFormat/>
    <w:pPr>
      <w:keepNext w:val="true"/>
      <w:keepLines/>
      <w:spacing w:before="200" w:after="40"/>
      <w:outlineLvl w:val="5"/>
    </w:pPr>
    <w:rPr>
      <w:b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Style8" w:customStyle="1">
    <w:name w:val="Текст выноски Знак"/>
    <w:basedOn w:val="DefaultParagraphFont"/>
    <w:link w:val="BalloonText"/>
    <w:uiPriority w:val="99"/>
    <w:semiHidden/>
    <w:qFormat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Pr>
      <w:color w:themeColor="hyperlink" w:val="0000FF"/>
      <w:u w:val="single"/>
    </w:rPr>
  </w:style>
  <w:style w:type="character" w:styleId="Style9" w:customStyle="1">
    <w:name w:val="Верхний колонтитул Знак"/>
    <w:basedOn w:val="DefaultParagraphFont"/>
    <w:uiPriority w:val="99"/>
    <w:qFormat/>
    <w:rPr/>
  </w:style>
  <w:style w:type="character" w:styleId="Style10" w:customStyle="1">
    <w:name w:val="Нижний колонтитул Знак"/>
    <w:basedOn w:val="DefaultParagraphFont"/>
    <w:uiPriority w:val="99"/>
    <w:qFormat/>
    <w:rPr/>
  </w:style>
  <w:style w:type="paragraph" w:styleId="Style11">
    <w:name w:val="Заголовок"/>
    <w:basedOn w:val="Normal"/>
    <w:next w:val="BodyText"/>
    <w:qFormat/>
    <w:pPr>
      <w:keepNext w:val="true"/>
      <w:spacing w:before="240" w:after="120"/>
    </w:pPr>
    <w:rPr>
      <w:rFonts w:ascii="Times New Roman" w:hAnsi="Times New Roman" w:eastAsia="Tahoma" w:cs="Noto Sans Devanagari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ascii="Times New Roman" w:hAnsi="Times New Roman" w:cs="Noto Sans Devanagari"/>
      <w:sz w:val="24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ascii="Times New Roman" w:hAnsi="Times New Roman" w:cs="Noto Sans Devanagari"/>
      <w:i/>
      <w:iCs/>
      <w:sz w:val="24"/>
      <w:szCs w:val="24"/>
    </w:rPr>
  </w:style>
  <w:style w:type="paragraph" w:styleId="Style12">
    <w:name w:val="Указатель"/>
    <w:basedOn w:val="Normal"/>
    <w:qFormat/>
    <w:pPr>
      <w:suppressLineNumbers/>
    </w:pPr>
    <w:rPr>
      <w:rFonts w:ascii="Times New Roman" w:hAnsi="Times New Roman" w:cs="Noto Sans Devanagari"/>
      <w:sz w:val="24"/>
    </w:rPr>
  </w:style>
  <w:style w:type="paragraph" w:styleId="Title">
    <w:name w:val="Title"/>
    <w:basedOn w:val="Normal"/>
    <w:next w:val="Normal"/>
    <w:qFormat/>
    <w:pPr>
      <w:keepNext w:val="true"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qFormat/>
    <w:pPr>
      <w:keepNext w:val="true"/>
      <w:keepLines/>
      <w:spacing w:before="360" w:after="80"/>
    </w:pPr>
    <w:rPr>
      <w:rFonts w:ascii="Georgia" w:hAnsi="Georgia" w:eastAsia="Georgia" w:cs="Georgia"/>
      <w:i/>
      <w:color w:val="666666"/>
      <w:sz w:val="48"/>
      <w:szCs w:val="48"/>
    </w:rPr>
  </w:style>
  <w:style w:type="paragraph" w:styleId="BalloonText">
    <w:name w:val="Balloon Text"/>
    <w:basedOn w:val="Normal"/>
    <w:link w:val="Style8"/>
    <w:uiPriority w:val="99"/>
    <w:semiHidden/>
    <w:unhideWhenUsed/>
    <w:qFormat/>
    <w:pPr/>
    <w:rPr>
      <w:rFonts w:ascii="Tahoma" w:hAnsi="Tahoma" w:cs="Tahoma"/>
      <w:sz w:val="16"/>
      <w:szCs w:val="16"/>
    </w:rPr>
  </w:style>
  <w:style w:type="paragraph" w:styleId="Default" w:customStyle="1">
    <w:name w:val="Default"/>
    <w:qFormat/>
    <w:pPr>
      <w:widowControl/>
      <w:bidi w:val="0"/>
      <w:spacing w:before="0" w:after="0"/>
      <w:jc w:val="left"/>
    </w:pPr>
    <w:rPr>
      <w:rFonts w:ascii="Times New Roman" w:hAnsi="Times New Roman" w:eastAsia="Times New Roman" w:cs="Times New Roman"/>
      <w:color w:val="000000"/>
      <w:kern w:val="0"/>
      <w:sz w:val="24"/>
      <w:szCs w:val="24"/>
      <w:lang w:val="ru-RU" w:eastAsia="ru-RU" w:bidi="ar-SA"/>
    </w:rPr>
  </w:style>
  <w:style w:type="paragraph" w:styleId="Style13">
    <w:name w:val="Колонтитул"/>
    <w:basedOn w:val="Normal"/>
    <w:qFormat/>
    <w:pPr/>
    <w:rPr/>
  </w:style>
  <w:style w:type="paragraph" w:styleId="Header">
    <w:name w:val="Header"/>
    <w:basedOn w:val="Normal"/>
    <w:link w:val="Style9"/>
    <w:uiPriority w:val="99"/>
    <w:unhideWhenUsed/>
    <w:pPr>
      <w:tabs>
        <w:tab w:val="clear" w:pos="720"/>
        <w:tab w:val="center" w:pos="4677" w:leader="none"/>
        <w:tab w:val="right" w:pos="9355" w:leader="none"/>
      </w:tabs>
    </w:pPr>
    <w:rPr/>
  </w:style>
  <w:style w:type="paragraph" w:styleId="Footer">
    <w:name w:val="Footer"/>
    <w:basedOn w:val="Normal"/>
    <w:link w:val="Style10"/>
    <w:uiPriority w:val="99"/>
    <w:unhideWhenUsed/>
    <w:pPr>
      <w:tabs>
        <w:tab w:val="clear" w:pos="720"/>
        <w:tab w:val="center" w:pos="4677" w:leader="none"/>
        <w:tab w:val="right" w:pos="9355" w:leader="none"/>
      </w:tabs>
    </w:pPr>
    <w:rPr/>
  </w:style>
  <w:style w:type="paragraph" w:styleId="ListParagraph">
    <w:name w:val="List Paragraph"/>
    <w:basedOn w:val="Normal"/>
    <w:uiPriority w:val="34"/>
    <w:qFormat/>
    <w:pPr>
      <w:spacing w:before="0" w:after="0"/>
      <w:ind w:left="720"/>
      <w:contextualSpacing/>
    </w:pPr>
    <w:rPr/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styleId="a9">
    <w:name w:val="Table Grid"/>
    <w:basedOn w:val="a1"/>
    <w:uiPriority w:val="5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yperlink" Target="mailto:Bitkova@infra-konkurs.ru" TargetMode="External"/><Relationship Id="rId3" Type="http://schemas.openxmlformats.org/officeDocument/2006/relationships/header" Target="header1.xml"/><Relationship Id="rId4" Type="http://schemas.openxmlformats.org/officeDocument/2006/relationships/footer" Target="footer1.xml"/><Relationship Id="rId5" Type="http://schemas.openxmlformats.org/officeDocument/2006/relationships/fontTable" Target="fontTable.xml"/><Relationship Id="rId6" Type="http://schemas.openxmlformats.org/officeDocument/2006/relationships/settings" Target="settings.xml"/><Relationship Id="rId7" Type="http://schemas.openxmlformats.org/officeDocument/2006/relationships/theme" Target="theme/theme1.xml"/><Relationship Id="rId8" Type="http://schemas.openxmlformats.org/officeDocument/2006/relationships/customXml" Target="../customXml/item1.xml"/>
</Relationships>
</file>

<file path=word/_rels/header1.xml.rels><?xml version="1.0" encoding="UTF-8"?>
<Relationships xmlns="http://schemas.openxmlformats.org/package/2006/relationships"><Relationship Id="rId1" Type="http://schemas.openxmlformats.org/officeDocument/2006/relationships/image" Target="media/image1.png"/><Relationship Id="rId2" Type="http://schemas.openxmlformats.org/officeDocument/2006/relationships/hyperlink" Target="mailto:info@infra-konkurs.ru" TargetMode="External"/>
</Relationships>
</file>

<file path=word/theme/theme1.xml><?xml version="1.0" encoding="utf-8"?>
<a:theme xmlns:a="http://schemas.openxmlformats.org/drawingml/2006/main" xmlns:r="http://schemas.openxmlformats.org/officeDocument/2006/relationships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Другая 1">
      <a:majorFont>
        <a:latin typeface="Times New Roman" pitchFamily="0" charset="1"/>
        <a:ea typeface=""/>
        <a:cs typeface=""/>
      </a:majorFont>
      <a:minorFont>
        <a:latin typeface="Times New Roman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 l="0" t="0" r="0" b="0"/>
        </a:gradFill>
        <a:gradFill>
          <a:gsLst>
            <a:gs pos="0">
              <a:schemeClr val="phClr">
                <a:tint val="100000"/>
                <a:shade val="100000"/>
              </a:schemeClr>
            </a:gs>
            <a:gs pos="100000">
              <a:schemeClr val="phClr">
                <a:tint val="50000"/>
                <a:shade val="100000"/>
              </a:schemeClr>
            </a:gs>
          </a:gsLst>
          <a:lin ang="16200000" scaled="0"/>
          <a:tileRect l="0" t="0" r="0" b="0"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 l="0" t="0" r="0" b="0"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 l="0" t="0" r="0" b="0"/>
        </a:gradFill>
      </a:bgFillStyleLst>
    </a:fmtScheme>
  </a:themeElements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8D32D76-DD4C-430B-A906-DD655797C92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Application>LibreOffice/7.6.7.2$Linux_X86_64 LibreOffice_project/60$Build-2</Application>
  <AppVersion>15.0000</AppVersion>
  <Pages>8</Pages>
  <Words>285</Words>
  <Characters>2026</Characters>
  <CharactersWithSpaces>2204</CharactersWithSpaces>
  <Paragraphs>110</Paragraphs>
  <Company>Grizli777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2025-01-24T11:04:00Z</dcterms:created>
  <dc:creator>Виктор</dc:creator>
  <dc:description/>
  <dc:language>ru-RU</dc:language>
  <cp:lastModifiedBy>shenia</cp:lastModifiedBy>
  <cp:lastPrinted>2022-04-22T09:29:00Z</cp:lastPrinted>
  <dcterms:modified xsi:type="dcterms:W3CDTF">2025-01-24T11:16:00Z</dcterms:modified>
  <cp:revision>6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